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4A0" w:firstRow="1" w:lastRow="0" w:firstColumn="1" w:lastColumn="0" w:noHBand="0" w:noVBand="1"/>
      </w:tblPr>
      <w:tblGrid>
        <w:gridCol w:w="7704"/>
        <w:gridCol w:w="1656"/>
      </w:tblGrid>
      <w:tr w:rsidR="00871A16" w14:paraId="7AC22D1B" w14:textId="77777777">
        <w:trPr>
          <w:cantSplit/>
        </w:trPr>
        <w:tc>
          <w:tcPr>
            <w:tcW w:w="7704" w:type="dxa"/>
            <w:shd w:val="clear" w:color="auto" w:fill="00274C"/>
            <w:tcMar>
              <w:top w:w="150" w:type="dxa"/>
              <w:left w:w="170" w:type="dxa"/>
              <w:bottom w:w="150" w:type="dxa"/>
              <w:right w:w="80" w:type="dxa"/>
            </w:tcMar>
          </w:tcPr>
          <w:p w14:paraId="7CEAE722" w14:textId="77777777" w:rsidR="00871A16" w:rsidRDefault="00000000">
            <w:pPr>
              <w:spacing w:after="80"/>
            </w:pPr>
            <w:r>
              <w:rPr>
                <w:b/>
                <w:color w:val="FFCB05"/>
                <w:sz w:val="15"/>
              </w:rPr>
              <w:t xml:space="preserve">AI AUGMENTED ENGINEERING </w:t>
            </w:r>
            <w:proofErr w:type="gramStart"/>
            <w:r>
              <w:rPr>
                <w:b/>
                <w:color w:val="FFCB05"/>
                <w:sz w:val="15"/>
              </w:rPr>
              <w:t>DYNAMICS  ·</w:t>
            </w:r>
            <w:proofErr w:type="gramEnd"/>
            <w:r>
              <w:rPr>
                <w:b/>
                <w:color w:val="FFCB05"/>
                <w:sz w:val="15"/>
              </w:rPr>
              <w:t xml:space="preserve">  CHAPTER </w:t>
            </w:r>
            <w:proofErr w:type="gramStart"/>
            <w:r>
              <w:rPr>
                <w:b/>
                <w:color w:val="FFCB05"/>
                <w:sz w:val="15"/>
              </w:rPr>
              <w:t>4  ·</w:t>
            </w:r>
            <w:proofErr w:type="gramEnd"/>
            <w:r>
              <w:rPr>
                <w:b/>
                <w:color w:val="FFCB05"/>
                <w:sz w:val="15"/>
              </w:rPr>
              <w:t xml:space="preserve">  PARTS 1–7</w:t>
            </w:r>
          </w:p>
          <w:p w14:paraId="5AB1F458" w14:textId="77777777" w:rsidR="00871A16" w:rsidRDefault="00000000">
            <w:pPr>
              <w:spacing w:after="40"/>
            </w:pPr>
            <w:r>
              <w:rPr>
                <w:b/>
                <w:color w:val="FFFFFF"/>
                <w:sz w:val="40"/>
              </w:rPr>
              <w:t>Engineering Homework 4</w:t>
            </w:r>
          </w:p>
          <w:p w14:paraId="77F7AA82" w14:textId="77777777" w:rsidR="00871A16" w:rsidRDefault="00000000">
            <w:pPr>
              <w:spacing w:after="80"/>
            </w:pPr>
            <w:r>
              <w:rPr>
                <w:color w:val="BBD0E4"/>
                <w:sz w:val="21"/>
              </w:rPr>
              <w:t>Work and Energy — Forces That Work, Rates of Work, Stored Energy, and Choosing a Method</w:t>
            </w:r>
          </w:p>
          <w:p w14:paraId="7355358F" w14:textId="77777777" w:rsidR="00871A16" w:rsidRDefault="00000000">
            <w:pPr>
              <w:spacing w:after="80"/>
            </w:pPr>
            <w:r>
              <w:rPr>
                <w:b/>
                <w:color w:val="FFCB05"/>
                <w:sz w:val="18"/>
              </w:rPr>
              <w:t xml:space="preserve">Model </w:t>
            </w:r>
            <w:proofErr w:type="gramStart"/>
            <w:r>
              <w:rPr>
                <w:b/>
                <w:color w:val="FFCB05"/>
                <w:sz w:val="18"/>
              </w:rPr>
              <w:t>it  ›</w:t>
            </w:r>
            <w:proofErr w:type="gramEnd"/>
            <w:r>
              <w:rPr>
                <w:b/>
                <w:color w:val="FFCB05"/>
                <w:sz w:val="18"/>
              </w:rPr>
              <w:t xml:space="preserve">  calculate </w:t>
            </w:r>
            <w:proofErr w:type="gramStart"/>
            <w:r>
              <w:rPr>
                <w:b/>
                <w:color w:val="FFCB05"/>
                <w:sz w:val="18"/>
              </w:rPr>
              <w:t>it  ›</w:t>
            </w:r>
            <w:proofErr w:type="gramEnd"/>
            <w:r>
              <w:rPr>
                <w:b/>
                <w:color w:val="FFCB05"/>
                <w:sz w:val="18"/>
              </w:rPr>
              <w:t xml:space="preserve">  interpret </w:t>
            </w:r>
            <w:proofErr w:type="gramStart"/>
            <w:r>
              <w:rPr>
                <w:b/>
                <w:color w:val="FFCB05"/>
                <w:sz w:val="18"/>
              </w:rPr>
              <w:t>it  ›</w:t>
            </w:r>
            <w:proofErr w:type="gramEnd"/>
            <w:r>
              <w:rPr>
                <w:b/>
                <w:color w:val="FFCB05"/>
                <w:sz w:val="18"/>
              </w:rPr>
              <w:t xml:space="preserve">  validate it</w:t>
            </w:r>
          </w:p>
          <w:p w14:paraId="26F4A45D" w14:textId="3AFA7DBA" w:rsidR="00871A16" w:rsidRDefault="00000000">
            <w:r>
              <w:rPr>
                <w:color w:val="9FB8CE"/>
                <w:sz w:val="17"/>
              </w:rPr>
              <w:t xml:space="preserve">Suggested assessment · 100 points · target effort ≈ </w:t>
            </w:r>
            <w:r w:rsidR="00C843BB">
              <w:rPr>
                <w:color w:val="9FB8CE"/>
                <w:sz w:val="17"/>
              </w:rPr>
              <w:t>3</w:t>
            </w:r>
            <w:r>
              <w:rPr>
                <w:color w:val="9FB8CE"/>
                <w:sz w:val="17"/>
              </w:rPr>
              <w:t>.5 hours (</w:t>
            </w:r>
            <w:r w:rsidR="00C843BB">
              <w:rPr>
                <w:color w:val="9FB8CE"/>
                <w:sz w:val="17"/>
              </w:rPr>
              <w:t>4</w:t>
            </w:r>
            <w:r>
              <w:rPr>
                <w:color w:val="9FB8CE"/>
                <w:sz w:val="17"/>
              </w:rPr>
              <w:t xml:space="preserve"> hours </w:t>
            </w:r>
            <w:proofErr w:type="gramStart"/>
            <w:r>
              <w:rPr>
                <w:color w:val="9FB8CE"/>
                <w:sz w:val="17"/>
              </w:rPr>
              <w:t>maximum) ·</w:t>
            </w:r>
            <w:proofErr w:type="gramEnd"/>
            <w:r>
              <w:rPr>
                <w:color w:val="9FB8CE"/>
                <w:sz w:val="17"/>
              </w:rPr>
              <w:t xml:space="preserve"> type your answers directly into this document</w:t>
            </w:r>
          </w:p>
        </w:tc>
        <w:tc>
          <w:tcPr>
            <w:tcW w:w="1656" w:type="dxa"/>
            <w:shd w:val="clear" w:color="auto" w:fill="00274C"/>
            <w:tcMar>
              <w:top w:w="150" w:type="dxa"/>
              <w:left w:w="40" w:type="dxa"/>
              <w:bottom w:w="150" w:type="dxa"/>
              <w:right w:w="140" w:type="dxa"/>
            </w:tcMar>
          </w:tcPr>
          <w:p w14:paraId="12524F8A" w14:textId="77777777" w:rsidR="00871A16" w:rsidRDefault="00000000">
            <w:pPr>
              <w:jc w:val="right"/>
            </w:pPr>
            <w:r>
              <w:rPr>
                <w:noProof/>
              </w:rPr>
              <w:drawing>
                <wp:inline distT="0" distB="0" distL="0" distR="0" wp14:anchorId="36B62C4D" wp14:editId="05CE56C0">
                  <wp:extent cx="868680" cy="657765"/>
                  <wp:effectExtent l="0" t="0" r="0" b="0"/>
                  <wp:docPr id="1"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a:stretch>
                            <a:fillRect/>
                          </a:stretch>
                        </pic:blipFill>
                        <pic:spPr>
                          <a:xfrm>
                            <a:off x="0" y="0"/>
                            <a:ext cx="868680" cy="657765"/>
                          </a:xfrm>
                          <a:prstGeom prst="rect">
                            <a:avLst/>
                          </a:prstGeom>
                        </pic:spPr>
                      </pic:pic>
                    </a:graphicData>
                  </a:graphic>
                </wp:inline>
              </w:drawing>
            </w:r>
          </w:p>
        </w:tc>
      </w:tr>
    </w:tbl>
    <w:p w14:paraId="06496C0F" w14:textId="77777777" w:rsidR="00871A16" w:rsidRDefault="00000000">
      <w:pPr>
        <w:spacing w:before="80" w:after="160"/>
      </w:pPr>
      <w:r>
        <w:rPr>
          <w:color w:val="5B6770"/>
          <w:sz w:val="17"/>
        </w:rPr>
        <w:t>Taner Onsay, Ph.D.   ·   © 2026 AI First Engineering</w:t>
      </w:r>
    </w:p>
    <w:tbl>
      <w:tblPr>
        <w:tblW w:w="0" w:type="auto"/>
        <w:tblBorders>
          <w:left w:val="single" w:sz="18" w:space="0" w:color="FFCB05"/>
        </w:tblBorders>
        <w:tblLayout w:type="fixed"/>
        <w:tblLook w:val="04A0" w:firstRow="1" w:lastRow="0" w:firstColumn="1" w:lastColumn="0" w:noHBand="0" w:noVBand="1"/>
      </w:tblPr>
      <w:tblGrid>
        <w:gridCol w:w="9360"/>
      </w:tblGrid>
      <w:tr w:rsidR="00871A16" w14:paraId="261F600A" w14:textId="77777777">
        <w:trPr>
          <w:cantSplit/>
        </w:trPr>
        <w:tc>
          <w:tcPr>
            <w:tcW w:w="9360" w:type="dxa"/>
            <w:shd w:val="clear" w:color="auto" w:fill="FFF7DB"/>
            <w:tcMar>
              <w:top w:w="120" w:type="dxa"/>
              <w:left w:w="160" w:type="dxa"/>
              <w:bottom w:w="120" w:type="dxa"/>
              <w:right w:w="160" w:type="dxa"/>
            </w:tcMar>
          </w:tcPr>
          <w:p w14:paraId="49C329AE" w14:textId="77777777" w:rsidR="00871A16" w:rsidRDefault="00000000">
            <w:pPr>
              <w:spacing w:after="60"/>
            </w:pPr>
            <w:r>
              <w:rPr>
                <w:b/>
                <w:color w:val="00274C"/>
                <w:sz w:val="20"/>
              </w:rPr>
              <w:t>AI IS ALLOWED AND ENCOURAGED — AS AN ASSISTANT</w:t>
            </w:r>
          </w:p>
          <w:p w14:paraId="5F22D4D2" w14:textId="77777777" w:rsidR="00871A16" w:rsidRDefault="00000000">
            <w:pPr>
              <w:spacing w:after="60"/>
            </w:pPr>
            <w:r>
              <w:rPr>
                <w:sz w:val="19"/>
              </w:rPr>
              <w:t xml:space="preserve">AI may help you check </w:t>
            </w:r>
            <w:proofErr w:type="gramStart"/>
            <w:r>
              <w:rPr>
                <w:sz w:val="19"/>
              </w:rPr>
              <w:t>an</w:t>
            </w:r>
            <w:proofErr w:type="gramEnd"/>
            <w:r>
              <w:rPr>
                <w:sz w:val="19"/>
              </w:rPr>
              <w:t xml:space="preserve"> equation, rearrange algebra, or argue with your reasoning. The free-body diagrams you draw, the assumptions you state, the numbers you substitute, the validation you perform and the engineering conclusions you sign are YOUR OWN work. Assessment rewards evidence, reasoning and validation — not polished prose, and not length.</w:t>
            </w:r>
          </w:p>
          <w:p w14:paraId="564B699C" w14:textId="77777777" w:rsidR="00871A16" w:rsidRDefault="00000000">
            <w:r>
              <w:rPr>
                <w:sz w:val="19"/>
              </w:rPr>
              <w:t xml:space="preserve">Every problem follows the same four steps: </w:t>
            </w:r>
            <w:r>
              <w:rPr>
                <w:b/>
                <w:sz w:val="19"/>
              </w:rPr>
              <w:t>MODEL → CALCULATE → INTERPRET → VALIDATE</w:t>
            </w:r>
            <w:r>
              <w:rPr>
                <w:sz w:val="19"/>
              </w:rPr>
              <w:t>. A validation that only repeats your first calculation earns nothing; an independent check that exposes your own error, honestly corrected, earns full credit.</w:t>
            </w:r>
          </w:p>
        </w:tc>
      </w:tr>
    </w:tbl>
    <w:p w14:paraId="1CB4155C" w14:textId="77777777" w:rsidR="00871A16" w:rsidRDefault="00871A16">
      <w:pPr>
        <w:spacing w:after="160"/>
      </w:pP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07A4E13C" w14:textId="77777777">
        <w:trPr>
          <w:cantSplit/>
        </w:trPr>
        <w:tc>
          <w:tcPr>
            <w:tcW w:w="9360" w:type="dxa"/>
            <w:shd w:val="clear" w:color="auto" w:fill="F4F7FA"/>
            <w:tcMar>
              <w:top w:w="120" w:type="dxa"/>
              <w:left w:w="160" w:type="dxa"/>
              <w:bottom w:w="120" w:type="dxa"/>
              <w:right w:w="160" w:type="dxa"/>
            </w:tcMar>
          </w:tcPr>
          <w:p w14:paraId="43A426F7" w14:textId="77777777" w:rsidR="00871A16" w:rsidRDefault="00000000">
            <w:pPr>
              <w:spacing w:after="60"/>
            </w:pPr>
            <w:r>
              <w:rPr>
                <w:b/>
                <w:color w:val="00274C"/>
                <w:sz w:val="20"/>
              </w:rPr>
              <w:t>NOTATION — THE COURSE STANDARD, USED THROUGHOUT</w:t>
            </w:r>
          </w:p>
          <w:p w14:paraId="0B77A295" w14:textId="77777777" w:rsidR="00871A16" w:rsidRDefault="00000000">
            <w:r>
              <w:rPr>
                <w:sz w:val="19"/>
              </w:rPr>
              <w:t xml:space="preserve">Scalars are italic; vectors carry an arrow; unit vectors carry a hat. Speed is written </w:t>
            </w:r>
            <w:proofErr w:type="spellStart"/>
            <w:r>
              <w:rPr>
                <w:i/>
                <w:sz w:val="19"/>
              </w:rPr>
              <w:t>v</w:t>
            </w:r>
            <w:r>
              <w:rPr>
                <w:i/>
                <w:sz w:val="19"/>
                <w:vertAlign w:val="subscript"/>
              </w:rPr>
              <w:t>sp</w:t>
            </w:r>
            <w:proofErr w:type="spellEnd"/>
            <w:r>
              <w:rPr>
                <w:sz w:val="19"/>
              </w:rPr>
              <w:t xml:space="preserve"> and never as a bare </w:t>
            </w:r>
            <w:r>
              <w:rPr>
                <w:i/>
                <w:sz w:val="19"/>
              </w:rPr>
              <w:t>v</w:t>
            </w:r>
            <w:r>
              <w:rPr>
                <w:sz w:val="19"/>
              </w:rPr>
              <w:t xml:space="preserve">. </w:t>
            </w:r>
            <w:r>
              <w:rPr>
                <w:i/>
                <w:sz w:val="19"/>
              </w:rPr>
              <w:t>U</w:t>
            </w:r>
            <w:r>
              <w:rPr>
                <w:sz w:val="19"/>
              </w:rPr>
              <w:t xml:space="preserve"> is work, </w:t>
            </w:r>
            <w:r>
              <w:rPr>
                <w:i/>
                <w:sz w:val="19"/>
              </w:rPr>
              <w:t>T</w:t>
            </w:r>
            <w:r>
              <w:rPr>
                <w:sz w:val="19"/>
              </w:rPr>
              <w:t xml:space="preserve"> kinetic energy, </w:t>
            </w:r>
            <w:r>
              <w:rPr>
                <w:i/>
                <w:sz w:val="19"/>
              </w:rPr>
              <w:t>V</w:t>
            </w:r>
            <w:r>
              <w:rPr>
                <w:sz w:val="19"/>
              </w:rPr>
              <w:t xml:space="preserve"> potential energy (</w:t>
            </w:r>
            <w:r>
              <w:rPr>
                <w:i/>
                <w:sz w:val="19"/>
              </w:rPr>
              <w:t>V</w:t>
            </w:r>
            <w:r>
              <w:rPr>
                <w:i/>
                <w:sz w:val="19"/>
                <w:vertAlign w:val="subscript"/>
              </w:rPr>
              <w:t>g</w:t>
            </w:r>
            <w:r>
              <w:rPr>
                <w:sz w:val="19"/>
              </w:rPr>
              <w:t xml:space="preserve"> gravitational, </w:t>
            </w:r>
            <w:proofErr w:type="spellStart"/>
            <w:r>
              <w:rPr>
                <w:i/>
                <w:sz w:val="19"/>
              </w:rPr>
              <w:t>V</w:t>
            </w:r>
            <w:r>
              <w:rPr>
                <w:i/>
                <w:sz w:val="19"/>
                <w:vertAlign w:val="subscript"/>
              </w:rPr>
              <w:t>spr</w:t>
            </w:r>
            <w:proofErr w:type="spellEnd"/>
            <w:r>
              <w:rPr>
                <w:sz w:val="19"/>
              </w:rPr>
              <w:t xml:space="preserve"> spring) and </w:t>
            </w:r>
            <w:r>
              <w:rPr>
                <w:i/>
                <w:sz w:val="19"/>
              </w:rPr>
              <w:t>W</w:t>
            </w:r>
            <w:r>
              <w:rPr>
                <w:sz w:val="19"/>
              </w:rPr>
              <w:t xml:space="preserve"> is always weight, never work. </w:t>
            </w:r>
            <w:r>
              <w:rPr>
                <w:i/>
                <w:sz w:val="19"/>
              </w:rPr>
              <w:t>N</w:t>
            </w:r>
            <w:r>
              <w:rPr>
                <w:sz w:val="19"/>
              </w:rPr>
              <w:t xml:space="preserve"> is a normal-reaction magnitude, </w:t>
            </w:r>
            <w:proofErr w:type="spellStart"/>
            <w:r>
              <w:rPr>
                <w:i/>
                <w:sz w:val="19"/>
              </w:rPr>
              <w:t>F</w:t>
            </w:r>
            <w:r>
              <w:rPr>
                <w:i/>
                <w:sz w:val="19"/>
                <w:vertAlign w:val="subscript"/>
              </w:rPr>
              <w:t>k</w:t>
            </w:r>
            <w:proofErr w:type="spellEnd"/>
            <w:r>
              <w:rPr>
                <w:sz w:val="19"/>
              </w:rPr>
              <w:t xml:space="preserve"> = </w:t>
            </w:r>
            <w:proofErr w:type="spellStart"/>
            <w:r>
              <w:rPr>
                <w:i/>
                <w:sz w:val="19"/>
              </w:rPr>
              <w:t>μ</w:t>
            </w:r>
            <w:r>
              <w:rPr>
                <w:i/>
                <w:sz w:val="19"/>
                <w:vertAlign w:val="subscript"/>
              </w:rPr>
              <w:t>k</w:t>
            </w:r>
            <w:proofErr w:type="spellEnd"/>
            <w:r>
              <w:rPr>
                <w:sz w:val="19"/>
              </w:rPr>
              <w:t xml:space="preserve"> </w:t>
            </w:r>
            <w:r>
              <w:rPr>
                <w:i/>
                <w:sz w:val="19"/>
              </w:rPr>
              <w:t>N</w:t>
            </w:r>
            <w:r>
              <w:rPr>
                <w:sz w:val="19"/>
              </w:rPr>
              <w:t xml:space="preserve"> a kinetic-friction magnitude, </w:t>
            </w:r>
            <w:r>
              <w:rPr>
                <w:i/>
                <w:sz w:val="19"/>
              </w:rPr>
              <w:t>F</w:t>
            </w:r>
            <w:r>
              <w:rPr>
                <w:i/>
                <w:sz w:val="19"/>
                <w:vertAlign w:val="subscript"/>
              </w:rPr>
              <w:t>c</w:t>
            </w:r>
            <w:r>
              <w:rPr>
                <w:sz w:val="19"/>
              </w:rPr>
              <w:t xml:space="preserve"> a cable-force magnitude, </w:t>
            </w:r>
            <w:r>
              <w:rPr>
                <w:i/>
                <w:sz w:val="19"/>
              </w:rPr>
              <w:t>P</w:t>
            </w:r>
            <w:r>
              <w:rPr>
                <w:sz w:val="19"/>
              </w:rPr>
              <w:t xml:space="preserve"> a power and </w:t>
            </w:r>
            <w:r>
              <w:rPr>
                <w:i/>
                <w:sz w:val="19"/>
              </w:rPr>
              <w:t>η</w:t>
            </w:r>
            <w:r>
              <w:rPr>
                <w:sz w:val="19"/>
              </w:rPr>
              <w:t xml:space="preserve"> an efficiency. </w:t>
            </w:r>
            <w:r>
              <w:rPr>
                <w:i/>
                <w:sz w:val="19"/>
              </w:rPr>
              <w:t>ρ</w:t>
            </w:r>
            <w:r>
              <w:rPr>
                <w:sz w:val="19"/>
              </w:rPr>
              <w:t xml:space="preserve"> is the radius of curvature and </w:t>
            </w:r>
            <w:proofErr w:type="spellStart"/>
            <w:r>
              <w:rPr>
                <w:b/>
                <w:i/>
                <w:sz w:val="19"/>
              </w:rPr>
              <w:t>û</w:t>
            </w:r>
            <w:r>
              <w:rPr>
                <w:i/>
                <w:sz w:val="19"/>
                <w:vertAlign w:val="subscript"/>
              </w:rPr>
              <w:t>n</w:t>
            </w:r>
            <w:proofErr w:type="spellEnd"/>
            <w:r>
              <w:rPr>
                <w:sz w:val="19"/>
              </w:rPr>
              <w:t xml:space="preserve"> points toward the </w:t>
            </w:r>
            <w:proofErr w:type="spellStart"/>
            <w:r>
              <w:rPr>
                <w:sz w:val="19"/>
              </w:rPr>
              <w:t>centre</w:t>
            </w:r>
            <w:proofErr w:type="spellEnd"/>
            <w:r>
              <w:rPr>
                <w:sz w:val="19"/>
              </w:rPr>
              <w:t xml:space="preserve"> of curvature. For a spring, </w:t>
            </w:r>
            <w:r>
              <w:rPr>
                <w:i/>
                <w:sz w:val="19"/>
              </w:rPr>
              <w:t>x</w:t>
            </w:r>
            <w:r>
              <w:rPr>
                <w:sz w:val="19"/>
              </w:rPr>
              <w:t xml:space="preserve"> is the signed deformation from the undeformed length and </w:t>
            </w:r>
            <w:r>
              <w:rPr>
                <w:i/>
                <w:sz w:val="19"/>
              </w:rPr>
              <w:t>δ</w:t>
            </w:r>
            <w:r>
              <w:rPr>
                <w:sz w:val="19"/>
              </w:rPr>
              <w:t xml:space="preserve"> &gt; 0 the compression magnitude, so </w:t>
            </w:r>
            <w:r>
              <w:rPr>
                <w:i/>
                <w:sz w:val="19"/>
              </w:rPr>
              <w:t>x</w:t>
            </w:r>
            <w:r>
              <w:rPr>
                <w:sz w:val="19"/>
              </w:rPr>
              <w:t xml:space="preserve"> = −</w:t>
            </w:r>
            <w:r>
              <w:rPr>
                <w:i/>
                <w:sz w:val="19"/>
              </w:rPr>
              <w:t>δ</w:t>
            </w:r>
            <w:r>
              <w:rPr>
                <w:sz w:val="19"/>
              </w:rPr>
              <w:t xml:space="preserve"> during compression.</w:t>
            </w:r>
          </w:p>
        </w:tc>
      </w:tr>
    </w:tbl>
    <w:p w14:paraId="5B6169A0" w14:textId="77777777" w:rsidR="00871A16" w:rsidRDefault="00871A16">
      <w:pPr>
        <w:spacing w:after="160"/>
      </w:pPr>
    </w:p>
    <w:p w14:paraId="2651A564" w14:textId="77777777" w:rsidR="00DD355A" w:rsidRPr="00DD355A" w:rsidRDefault="00A04661">
      <w:pPr>
        <w:spacing w:before="100" w:after="140"/>
        <w:jc w:val="center"/>
        <w:rPr>
          <w:color w:val="0F3A66"/>
          <w:sz w:val="23"/>
        </w:rPr>
      </w:pPr>
      <m:oMathPara>
        <m:oMath>
          <m:sSub>
            <m:sSubPr>
              <m:ctrlPr>
                <w:rPr>
                  <w:rFonts w:ascii="Cambria Math" w:hAnsi="Cambria Math"/>
                  <w:i/>
                  <w:color w:val="0F3A66"/>
                  <w:sz w:val="23"/>
                </w:rPr>
              </m:ctrlPr>
            </m:sSubPr>
            <m:e>
              <m:r>
                <w:rPr>
                  <w:rFonts w:ascii="Cambria Math" w:hAnsi="Cambria Math"/>
                  <w:color w:val="0F3A66"/>
                  <w:sz w:val="23"/>
                </w:rPr>
                <m:t>T</m:t>
              </m:r>
            </m:e>
            <m:sub>
              <m:r>
                <w:rPr>
                  <w:rFonts w:ascii="Cambria Math" w:hAnsi="Cambria Math"/>
                  <w:color w:val="0F3A66"/>
                  <w:sz w:val="23"/>
                  <w:vertAlign w:val="subscript"/>
                </w:rPr>
                <m:t>1</m:t>
              </m:r>
            </m:sub>
          </m:sSub>
          <m:r>
            <w:rPr>
              <w:rFonts w:ascii="Cambria Math" w:hAnsi="Cambria Math"/>
              <w:color w:val="0F3A66"/>
              <w:sz w:val="23"/>
            </w:rPr>
            <m:t xml:space="preserve"> + </m:t>
          </m:r>
          <m:sSubSup>
            <m:sSubSupPr>
              <m:ctrlPr>
                <w:rPr>
                  <w:rFonts w:ascii="Cambria Math" w:hAnsi="Cambria Math"/>
                  <w:i/>
                  <w:color w:val="0F3A66"/>
                  <w:sz w:val="23"/>
                </w:rPr>
              </m:ctrlPr>
            </m:sSubSupPr>
            <m:e>
              <m:r>
                <w:rPr>
                  <w:rFonts w:ascii="Cambria Math" w:hAnsi="Cambria Math"/>
                  <w:color w:val="0F3A66"/>
                  <w:sz w:val="23"/>
                </w:rPr>
                <m:t>U</m:t>
              </m:r>
            </m:e>
            <m:sub>
              <m:r>
                <w:rPr>
                  <w:rFonts w:ascii="Cambria Math" w:hAnsi="Cambria Math"/>
                  <w:color w:val="0F3A66"/>
                  <w:sz w:val="23"/>
                </w:rPr>
                <m:t>1→2</m:t>
              </m:r>
            </m:sub>
            <m:sup>
              <m:r>
                <w:rPr>
                  <w:rFonts w:ascii="Cambria Math" w:hAnsi="Cambria Math"/>
                  <w:color w:val="0F3A66"/>
                  <w:sz w:val="23"/>
                </w:rPr>
                <m:t>net</m:t>
              </m:r>
            </m:sup>
          </m:sSubSup>
          <m:r>
            <w:rPr>
              <w:rFonts w:ascii="Cambria Math" w:hAnsi="Cambria Math"/>
              <w:color w:val="0F3A66"/>
              <w:sz w:val="23"/>
            </w:rPr>
            <m:t xml:space="preserve">= </m:t>
          </m:r>
          <m:sSub>
            <m:sSubPr>
              <m:ctrlPr>
                <w:rPr>
                  <w:rFonts w:ascii="Cambria Math" w:hAnsi="Cambria Math"/>
                  <w:i/>
                  <w:color w:val="0F3A66"/>
                  <w:sz w:val="23"/>
                </w:rPr>
              </m:ctrlPr>
            </m:sSubPr>
            <m:e>
              <m:r>
                <w:rPr>
                  <w:rFonts w:ascii="Cambria Math" w:hAnsi="Cambria Math"/>
                  <w:color w:val="0F3A66"/>
                  <w:sz w:val="23"/>
                </w:rPr>
                <m:t>T</m:t>
              </m:r>
            </m:e>
            <m:sub>
              <m:r>
                <w:rPr>
                  <w:rFonts w:ascii="Cambria Math" w:hAnsi="Cambria Math"/>
                  <w:color w:val="0F3A66"/>
                  <w:sz w:val="23"/>
                  <w:vertAlign w:val="subscript"/>
                </w:rPr>
                <m:t>2</m:t>
              </m:r>
            </m:sub>
          </m:sSub>
          <m:r>
            <w:rPr>
              <w:rFonts w:ascii="Cambria Math" w:hAnsi="Cambria Math"/>
              <w:color w:val="0F3A66"/>
              <w:sz w:val="23"/>
            </w:rPr>
            <m:t xml:space="preserve">          </m:t>
          </m:r>
        </m:oMath>
      </m:oMathPara>
    </w:p>
    <w:p w14:paraId="431E0D1F" w14:textId="7A6596A8" w:rsidR="00871A16" w:rsidRPr="00F94E02" w:rsidRDefault="00A04661">
      <w:pPr>
        <w:spacing w:before="100" w:after="140"/>
        <w:jc w:val="center"/>
        <w:rPr>
          <w:rFonts w:ascii="Cambria Math" w:hAnsi="Cambria Math"/>
          <w:oMath/>
        </w:rPr>
      </w:pPr>
      <m:oMathPara>
        <m:oMath>
          <m:sSub>
            <m:sSubPr>
              <m:ctrlPr>
                <w:rPr>
                  <w:rFonts w:ascii="Cambria Math" w:hAnsi="Cambria Math"/>
                  <w:i/>
                  <w:color w:val="0F3A66"/>
                  <w:sz w:val="23"/>
                </w:rPr>
              </m:ctrlPr>
            </m:sSubPr>
            <m:e>
              <m:r>
                <w:rPr>
                  <w:rFonts w:ascii="Cambria Math" w:hAnsi="Cambria Math"/>
                  <w:color w:val="0F3A66"/>
                  <w:sz w:val="23"/>
                </w:rPr>
                <m:t>T</m:t>
              </m:r>
            </m:e>
            <m:sub>
              <m:r>
                <w:rPr>
                  <w:rFonts w:ascii="Cambria Math" w:hAnsi="Cambria Math"/>
                  <w:color w:val="0F3A66"/>
                  <w:sz w:val="23"/>
                  <w:vertAlign w:val="subscript"/>
                </w:rPr>
                <m:t>1</m:t>
              </m:r>
            </m:sub>
          </m:sSub>
          <m:r>
            <w:rPr>
              <w:rFonts w:ascii="Cambria Math" w:hAnsi="Cambria Math"/>
              <w:color w:val="0F3A66"/>
              <w:sz w:val="23"/>
            </w:rPr>
            <m:t xml:space="preserve"> + </m:t>
          </m:r>
          <m:sSub>
            <m:sSubPr>
              <m:ctrlPr>
                <w:rPr>
                  <w:rFonts w:ascii="Cambria Math" w:hAnsi="Cambria Math"/>
                  <w:i/>
                  <w:color w:val="0F3A66"/>
                  <w:sz w:val="23"/>
                </w:rPr>
              </m:ctrlPr>
            </m:sSubPr>
            <m:e>
              <m:r>
                <w:rPr>
                  <w:rFonts w:ascii="Cambria Math" w:hAnsi="Cambria Math"/>
                  <w:color w:val="0F3A66"/>
                  <w:sz w:val="23"/>
                </w:rPr>
                <m:t>V</m:t>
              </m:r>
            </m:e>
            <m:sub>
              <m:r>
                <w:rPr>
                  <w:rFonts w:ascii="Cambria Math" w:hAnsi="Cambria Math"/>
                  <w:color w:val="0F3A66"/>
                  <w:sz w:val="23"/>
                  <w:vertAlign w:val="subscript"/>
                </w:rPr>
                <m:t>1</m:t>
              </m:r>
            </m:sub>
          </m:sSub>
          <m:r>
            <w:rPr>
              <w:rFonts w:ascii="Cambria Math" w:hAnsi="Cambria Math"/>
              <w:color w:val="0F3A66"/>
              <w:sz w:val="23"/>
            </w:rPr>
            <m:t xml:space="preserve"> + </m:t>
          </m:r>
          <m:sSubSup>
            <m:sSubSupPr>
              <m:ctrlPr>
                <w:rPr>
                  <w:rFonts w:ascii="Cambria Math" w:hAnsi="Cambria Math"/>
                  <w:i/>
                  <w:color w:val="0F3A66"/>
                  <w:sz w:val="23"/>
                </w:rPr>
              </m:ctrlPr>
            </m:sSubSupPr>
            <m:e>
              <m:r>
                <w:rPr>
                  <w:rFonts w:ascii="Cambria Math" w:hAnsi="Cambria Math"/>
                  <w:color w:val="0F3A66"/>
                  <w:sz w:val="23"/>
                </w:rPr>
                <m:t>U</m:t>
              </m:r>
            </m:e>
            <m:sub>
              <m:r>
                <w:rPr>
                  <w:rFonts w:ascii="Cambria Math" w:hAnsi="Cambria Math"/>
                  <w:color w:val="0F3A66"/>
                  <w:sz w:val="23"/>
                </w:rPr>
                <m:t>1→2</m:t>
              </m:r>
            </m:sub>
            <m:sup>
              <m:r>
                <w:rPr>
                  <w:rFonts w:ascii="Cambria Math" w:hAnsi="Cambria Math"/>
                  <w:color w:val="0F3A66"/>
                  <w:sz w:val="23"/>
                </w:rPr>
                <m:t>n</m:t>
              </m:r>
              <m:r>
                <w:rPr>
                  <w:rFonts w:ascii="Cambria Math" w:hAnsi="Cambria Math"/>
                  <w:color w:val="0F3A66"/>
                  <w:sz w:val="23"/>
                </w:rPr>
                <m:t>c</m:t>
              </m:r>
            </m:sup>
          </m:sSubSup>
          <m:r>
            <w:rPr>
              <w:rFonts w:ascii="Cambria Math" w:hAnsi="Cambria Math"/>
              <w:color w:val="0F3A66"/>
              <w:sz w:val="23"/>
            </w:rPr>
            <m:t xml:space="preserve"> = </m:t>
          </m:r>
          <m:sSub>
            <m:sSubPr>
              <m:ctrlPr>
                <w:rPr>
                  <w:rFonts w:ascii="Cambria Math" w:hAnsi="Cambria Math"/>
                  <w:i/>
                  <w:color w:val="0F3A66"/>
                  <w:sz w:val="23"/>
                </w:rPr>
              </m:ctrlPr>
            </m:sSubPr>
            <m:e>
              <m:r>
                <w:rPr>
                  <w:rFonts w:ascii="Cambria Math" w:hAnsi="Cambria Math"/>
                  <w:color w:val="0F3A66"/>
                  <w:sz w:val="23"/>
                </w:rPr>
                <m:t>T</m:t>
              </m:r>
            </m:e>
            <m:sub>
              <m:r>
                <w:rPr>
                  <w:rFonts w:ascii="Cambria Math" w:hAnsi="Cambria Math"/>
                  <w:color w:val="0F3A66"/>
                  <w:sz w:val="23"/>
                  <w:vertAlign w:val="subscript"/>
                </w:rPr>
                <m:t>2</m:t>
              </m:r>
            </m:sub>
          </m:sSub>
          <m:r>
            <w:rPr>
              <w:rFonts w:ascii="Cambria Math" w:hAnsi="Cambria Math"/>
              <w:color w:val="0F3A66"/>
              <w:sz w:val="23"/>
            </w:rPr>
            <m:t xml:space="preserve"> + </m:t>
          </m:r>
          <m:sSub>
            <m:sSubPr>
              <m:ctrlPr>
                <w:rPr>
                  <w:rFonts w:ascii="Cambria Math" w:hAnsi="Cambria Math"/>
                  <w:i/>
                  <w:color w:val="0F3A66"/>
                  <w:sz w:val="23"/>
                </w:rPr>
              </m:ctrlPr>
            </m:sSubPr>
            <m:e>
              <m:r>
                <w:rPr>
                  <w:rFonts w:ascii="Cambria Math" w:hAnsi="Cambria Math"/>
                  <w:color w:val="0F3A66"/>
                  <w:sz w:val="23"/>
                </w:rPr>
                <m:t>V</m:t>
              </m:r>
            </m:e>
            <m:sub>
              <m:r>
                <w:rPr>
                  <w:rFonts w:ascii="Cambria Math" w:hAnsi="Cambria Math"/>
                  <w:color w:val="0F3A66"/>
                  <w:sz w:val="23"/>
                  <w:vertAlign w:val="subscript"/>
                </w:rPr>
                <m:t>2</m:t>
              </m:r>
            </m:sub>
          </m:sSub>
        </m:oMath>
      </m:oMathPara>
    </w:p>
    <w:p w14:paraId="72EA2A9C" w14:textId="517531D4" w:rsidR="00871A16" w:rsidRPr="00F94E02" w:rsidRDefault="00A04661">
      <w:pPr>
        <w:spacing w:before="100" w:after="120"/>
        <w:jc w:val="center"/>
        <w:rPr>
          <w:rFonts w:ascii="Cambria Math" w:hAnsi="Cambria Math"/>
          <w:oMath/>
        </w:rPr>
      </w:pPr>
      <m:oMathPara>
        <m:oMath>
          <m:sSubSup>
            <m:sSubSupPr>
              <m:ctrlPr>
                <w:rPr>
                  <w:rFonts w:ascii="Cambria Math" w:hAnsi="Cambria Math"/>
                  <w:i/>
                  <w:color w:val="0F3A66"/>
                  <w:sz w:val="23"/>
                </w:rPr>
              </m:ctrlPr>
            </m:sSubSupPr>
            <m:e>
              <m:r>
                <w:rPr>
                  <w:rFonts w:ascii="Cambria Math" w:hAnsi="Cambria Math"/>
                  <w:color w:val="0F3A66"/>
                  <w:sz w:val="23"/>
                </w:rPr>
                <m:t>U</m:t>
              </m:r>
            </m:e>
            <m:sub>
              <m:r>
                <w:rPr>
                  <w:rFonts w:ascii="Cambria Math" w:hAnsi="Cambria Math"/>
                  <w:color w:val="0F3A66"/>
                  <w:sz w:val="23"/>
                </w:rPr>
                <m:t>1→2</m:t>
              </m:r>
            </m:sub>
            <m:sup/>
          </m:sSubSup>
          <m:r>
            <w:rPr>
              <w:rFonts w:ascii="Cambria Math" w:hAnsi="Cambria Math"/>
              <w:color w:val="0F3A66"/>
              <w:sz w:val="23"/>
            </w:rPr>
            <m:t xml:space="preserve">= </m:t>
          </m:r>
          <m:nary>
            <m:naryPr>
              <m:subHide m:val="1"/>
              <m:supHide m:val="1"/>
              <m:ctrlPr>
                <w:rPr>
                  <w:rFonts w:ascii="Cambria Math" w:hAnsi="Cambria Math"/>
                  <w:i/>
                  <w:color w:val="0F3A66"/>
                  <w:sz w:val="23"/>
                </w:rPr>
              </m:ctrlPr>
            </m:naryPr>
            <m:sub/>
            <m:sup/>
            <m:e>
              <m:sSub>
                <m:sSubPr>
                  <m:ctrlPr>
                    <w:rPr>
                      <w:rFonts w:ascii="Cambria Math" w:hAnsi="Cambria Math"/>
                      <w:i/>
                      <w:color w:val="0F3A66"/>
                      <w:sz w:val="23"/>
                    </w:rPr>
                  </m:ctrlPr>
                </m:sSubPr>
                <m:e>
                  <m:r>
                    <w:rPr>
                      <w:rFonts w:ascii="Cambria Math" w:hAnsi="Cambria Math"/>
                      <w:color w:val="0F3A66"/>
                      <w:sz w:val="23"/>
                    </w:rPr>
                    <m:t>F</m:t>
                  </m:r>
                </m:e>
                <m:sub>
                  <m:r>
                    <w:rPr>
                      <w:rFonts w:ascii="Cambria Math" w:hAnsi="Cambria Math"/>
                      <w:color w:val="0F3A66"/>
                      <w:sz w:val="23"/>
                      <w:vertAlign w:val="subscript"/>
                    </w:rPr>
                    <m:t>t</m:t>
                  </m:r>
                </m:sub>
              </m:sSub>
            </m:e>
          </m:nary>
          <m:r>
            <w:rPr>
              <w:rFonts w:ascii="Cambria Math" w:hAnsi="Cambria Math"/>
              <w:color w:val="0F3A66"/>
              <w:sz w:val="23"/>
            </w:rPr>
            <m:t xml:space="preserve">ds          P = </m:t>
          </m:r>
          <m:acc>
            <m:accPr>
              <m:chr m:val="⃗"/>
              <m:ctrlPr>
                <w:rPr>
                  <w:rFonts w:ascii="Cambria Math" w:hAnsi="Cambria Math"/>
                  <w:b/>
                  <w:i/>
                  <w:color w:val="0F3A66"/>
                  <w:sz w:val="23"/>
                </w:rPr>
              </m:ctrlPr>
            </m:accPr>
            <m:e>
              <m:r>
                <m:rPr>
                  <m:sty m:val="bi"/>
                </m:rPr>
                <w:rPr>
                  <w:rFonts w:ascii="Cambria Math" w:hAnsi="Cambria Math"/>
                  <w:color w:val="0F3A66"/>
                  <w:sz w:val="23"/>
                </w:rPr>
                <m:t>F</m:t>
              </m:r>
              <m:ctrlPr>
                <w:rPr>
                  <w:rFonts w:ascii="Cambria Math" w:hAnsi="Cambria Math"/>
                  <w:i/>
                  <w:color w:val="0F3A66"/>
                  <w:sz w:val="23"/>
                </w:rPr>
              </m:ctrlPr>
            </m:e>
          </m:acc>
          <m:r>
            <w:rPr>
              <w:rFonts w:ascii="Cambria Math" w:hAnsi="Cambria Math"/>
              <w:color w:val="0F3A66"/>
              <w:sz w:val="23"/>
            </w:rPr>
            <m:t xml:space="preserve">· </m:t>
          </m:r>
          <m:acc>
            <m:accPr>
              <m:chr m:val="⃗"/>
              <m:ctrlPr>
                <w:rPr>
                  <w:rFonts w:ascii="Cambria Math" w:hAnsi="Cambria Math"/>
                  <w:b/>
                  <w:i/>
                  <w:color w:val="0F3A66"/>
                  <w:sz w:val="23"/>
                </w:rPr>
              </m:ctrlPr>
            </m:accPr>
            <m:e>
              <m:r>
                <m:rPr>
                  <m:sty m:val="bi"/>
                </m:rPr>
                <w:rPr>
                  <w:rFonts w:ascii="Cambria Math" w:hAnsi="Cambria Math"/>
                  <w:color w:val="0F3A66"/>
                  <w:sz w:val="23"/>
                </w:rPr>
                <m:t>v</m:t>
              </m:r>
              <m:ctrlPr>
                <w:rPr>
                  <w:rFonts w:ascii="Cambria Math" w:hAnsi="Cambria Math"/>
                  <w:i/>
                  <w:color w:val="0F3A66"/>
                  <w:sz w:val="23"/>
                </w:rPr>
              </m:ctrlPr>
            </m:e>
          </m:acc>
          <m:r>
            <w:rPr>
              <w:rFonts w:ascii="Cambria Math" w:hAnsi="Cambria Math"/>
              <w:color w:val="0F3A66"/>
              <w:sz w:val="23"/>
            </w:rPr>
            <m:t xml:space="preserve">          η = </m:t>
          </m:r>
          <m:sSub>
            <m:sSubPr>
              <m:ctrlPr>
                <w:rPr>
                  <w:rFonts w:ascii="Cambria Math" w:hAnsi="Cambria Math"/>
                  <w:i/>
                  <w:color w:val="0F3A66"/>
                  <w:sz w:val="23"/>
                </w:rPr>
              </m:ctrlPr>
            </m:sSubPr>
            <m:e>
              <m:r>
                <w:rPr>
                  <w:rFonts w:ascii="Cambria Math" w:hAnsi="Cambria Math"/>
                  <w:color w:val="0F3A66"/>
                  <w:sz w:val="23"/>
                </w:rPr>
                <m:t>P</m:t>
              </m:r>
            </m:e>
            <m:sub>
              <m:r>
                <w:rPr>
                  <w:rFonts w:ascii="Cambria Math" w:hAnsi="Cambria Math"/>
                  <w:color w:val="0F3A66"/>
                  <w:sz w:val="23"/>
                </w:rPr>
                <m:t>out</m:t>
              </m:r>
            </m:sub>
          </m:sSub>
          <m:r>
            <w:rPr>
              <w:rFonts w:ascii="Cambria Math" w:hAnsi="Cambria Math"/>
              <w:color w:val="0F3A66"/>
              <w:sz w:val="23"/>
            </w:rPr>
            <m:t>/</m:t>
          </m:r>
          <m:r>
            <w:rPr>
              <w:rFonts w:ascii="Cambria Math" w:hAnsi="Cambria Math"/>
              <w:color w:val="0F3A66"/>
              <w:sz w:val="23"/>
            </w:rPr>
            <m:t>P_in</m:t>
          </m:r>
        </m:oMath>
      </m:oMathPara>
    </w:p>
    <w:p w14:paraId="1C71A666" w14:textId="22D27F51" w:rsidR="00871A16" w:rsidRPr="00F94E02" w:rsidRDefault="00F94E02">
      <w:pPr>
        <w:spacing w:before="100" w:after="200"/>
        <w:jc w:val="center"/>
        <w:rPr>
          <w:rFonts w:ascii="Cambria Math" w:hAnsi="Cambria Math"/>
          <w:oMath/>
        </w:rPr>
      </w:pPr>
      <m:oMathPara>
        <m:oMath>
          <m:r>
            <w:rPr>
              <w:rFonts w:ascii="Cambria Math" w:hAnsi="Cambria Math"/>
              <w:color w:val="0F3A66"/>
              <w:sz w:val="23"/>
            </w:rPr>
            <m:t>V</m:t>
          </m:r>
          <m:r>
            <w:rPr>
              <w:rFonts w:ascii="Cambria Math" w:hAnsi="Cambria Math"/>
              <w:color w:val="0F3A66"/>
              <w:sz w:val="23"/>
              <w:vertAlign w:val="subscript"/>
            </w:rPr>
            <m:t>g</m:t>
          </m:r>
          <m:r>
            <w:rPr>
              <w:rFonts w:ascii="Cambria Math" w:hAnsi="Cambria Math"/>
              <w:color w:val="0F3A66"/>
              <w:sz w:val="23"/>
            </w:rPr>
            <m:t xml:space="preserve"> = m g y          V</m:t>
          </m:r>
          <m:r>
            <w:rPr>
              <w:rFonts w:ascii="Cambria Math" w:hAnsi="Cambria Math"/>
              <w:color w:val="0F3A66"/>
              <w:sz w:val="23"/>
              <w:vertAlign w:val="subscript"/>
            </w:rPr>
            <m:t>spr</m:t>
          </m:r>
          <m:r>
            <w:rPr>
              <w:rFonts w:ascii="Cambria Math" w:hAnsi="Cambria Math"/>
              <w:color w:val="0F3A66"/>
              <w:sz w:val="23"/>
            </w:rPr>
            <m:t xml:space="preserve"> = ½ k </m:t>
          </m:r>
          <m:sSup>
            <m:sSupPr>
              <m:ctrlPr>
                <w:rPr>
                  <w:rFonts w:ascii="Cambria Math" w:hAnsi="Cambria Math"/>
                  <w:i/>
                  <w:color w:val="0F3A66"/>
                  <w:sz w:val="23"/>
                </w:rPr>
              </m:ctrlPr>
            </m:sSupPr>
            <m:e>
              <m:r>
                <w:rPr>
                  <w:rFonts w:ascii="Cambria Math" w:hAnsi="Cambria Math"/>
                  <w:color w:val="0F3A66"/>
                  <w:sz w:val="23"/>
                </w:rPr>
                <m:t>x</m:t>
              </m:r>
            </m:e>
            <m:sup>
              <m:r>
                <w:rPr>
                  <w:rFonts w:ascii="Cambria Math" w:hAnsi="Cambria Math"/>
                  <w:color w:val="0F3A66"/>
                  <w:sz w:val="23"/>
                  <w:vertAlign w:val="superscript"/>
                </w:rPr>
                <m:t>2</m:t>
              </m:r>
            </m:sup>
          </m:sSup>
          <m:r>
            <w:rPr>
              <w:rFonts w:ascii="Cambria Math" w:hAnsi="Cambria Math"/>
              <w:color w:val="0F3A66"/>
              <w:sz w:val="23"/>
            </w:rPr>
            <m:t xml:space="preserve">          Σ </m:t>
          </m:r>
          <m:acc>
            <m:accPr>
              <m:chr m:val="⃗"/>
              <m:ctrlPr>
                <w:rPr>
                  <w:rFonts w:ascii="Cambria Math" w:hAnsi="Cambria Math"/>
                  <w:b/>
                  <w:i/>
                  <w:color w:val="0F3A66"/>
                  <w:sz w:val="23"/>
                </w:rPr>
              </m:ctrlPr>
            </m:accPr>
            <m:e>
              <m:r>
                <m:rPr>
                  <m:sty m:val="bi"/>
                </m:rPr>
                <w:rPr>
                  <w:rFonts w:ascii="Cambria Math" w:hAnsi="Cambria Math"/>
                  <w:color w:val="0F3A66"/>
                  <w:sz w:val="23"/>
                </w:rPr>
                <m:t>F</m:t>
              </m:r>
              <m:ctrlPr>
                <w:rPr>
                  <w:rFonts w:ascii="Cambria Math" w:hAnsi="Cambria Math"/>
                  <w:i/>
                  <w:color w:val="0F3A66"/>
                  <w:sz w:val="23"/>
                </w:rPr>
              </m:ctrlPr>
            </m:e>
          </m:acc>
          <m:r>
            <w:rPr>
              <w:rFonts w:ascii="Cambria Math" w:hAnsi="Cambria Math"/>
              <w:color w:val="0F3A66"/>
              <w:sz w:val="23"/>
            </w:rPr>
            <m:t xml:space="preserve">=m </m:t>
          </m:r>
          <m:acc>
            <m:accPr>
              <m:chr m:val="⃗"/>
              <m:ctrlPr>
                <w:rPr>
                  <w:rFonts w:ascii="Cambria Math" w:hAnsi="Cambria Math"/>
                  <w:b/>
                  <w:i/>
                  <w:color w:val="0F3A66"/>
                  <w:sz w:val="23"/>
                </w:rPr>
              </m:ctrlPr>
            </m:accPr>
            <m:e>
              <m:r>
                <m:rPr>
                  <m:sty m:val="bi"/>
                </m:rPr>
                <w:rPr>
                  <w:rFonts w:ascii="Cambria Math" w:hAnsi="Cambria Math"/>
                  <w:color w:val="0F3A66"/>
                  <w:sz w:val="23"/>
                </w:rPr>
                <m:t>a</m:t>
              </m:r>
              <m:ctrlPr>
                <w:rPr>
                  <w:rFonts w:ascii="Cambria Math" w:hAnsi="Cambria Math"/>
                  <w:i/>
                  <w:color w:val="0F3A66"/>
                  <w:sz w:val="23"/>
                </w:rPr>
              </m:ctrlPr>
            </m:e>
          </m:acc>
          <m:r>
            <w:rPr>
              <w:rFonts w:ascii="Cambria Math" w:hAnsi="Cambria Math"/>
              <w:color w:val="0F3A66"/>
              <w:sz w:val="23"/>
            </w:rPr>
            <m:t xml:space="preserve">          </m:t>
          </m:r>
          <m:sSub>
            <m:sSubPr>
              <m:ctrlPr>
                <w:rPr>
                  <w:rFonts w:ascii="Cambria Math" w:hAnsi="Cambria Math"/>
                  <w:i/>
                  <w:color w:val="0F3A66"/>
                  <w:sz w:val="23"/>
                </w:rPr>
              </m:ctrlPr>
            </m:sSubPr>
            <m:e>
              <m:r>
                <w:rPr>
                  <w:rFonts w:ascii="Cambria Math" w:hAnsi="Cambria Math"/>
                  <w:color w:val="0F3A66"/>
                  <w:sz w:val="23"/>
                </w:rPr>
                <m:t>a</m:t>
              </m:r>
            </m:e>
            <m:sub>
              <m:r>
                <w:rPr>
                  <w:rFonts w:ascii="Cambria Math" w:hAnsi="Cambria Math"/>
                  <w:color w:val="0F3A66"/>
                  <w:sz w:val="23"/>
                  <w:vertAlign w:val="subscript"/>
                </w:rPr>
                <m:t>n</m:t>
              </m:r>
            </m:sub>
          </m:sSub>
          <m:r>
            <w:rPr>
              <w:rFonts w:ascii="Cambria Math" w:hAnsi="Cambria Math"/>
              <w:color w:val="0F3A66"/>
              <w:sz w:val="23"/>
            </w:rPr>
            <m:t xml:space="preserve"> = </m:t>
          </m:r>
          <m:sSubSup>
            <m:sSubSupPr>
              <m:ctrlPr>
                <w:rPr>
                  <w:rFonts w:ascii="Cambria Math" w:hAnsi="Cambria Math"/>
                  <w:i/>
                  <w:color w:val="0F3A66"/>
                  <w:sz w:val="23"/>
                </w:rPr>
              </m:ctrlPr>
            </m:sSubSupPr>
            <m:e>
              <m:r>
                <w:rPr>
                  <w:rFonts w:ascii="Cambria Math" w:hAnsi="Cambria Math"/>
                  <w:color w:val="0F3A66"/>
                  <w:sz w:val="23"/>
                </w:rPr>
                <m:t>v</m:t>
              </m:r>
            </m:e>
            <m:sub>
              <m:r>
                <w:rPr>
                  <w:rFonts w:ascii="Cambria Math" w:hAnsi="Cambria Math"/>
                  <w:color w:val="0F3A66"/>
                  <w:sz w:val="23"/>
                  <w:vertAlign w:val="subscript"/>
                </w:rPr>
                <m:t>sp</m:t>
              </m:r>
              <m:ctrlPr>
                <w:rPr>
                  <w:rFonts w:ascii="Cambria Math" w:hAnsi="Cambria Math"/>
                  <w:i/>
                  <w:color w:val="0F3A66"/>
                  <w:sz w:val="23"/>
                  <w:vertAlign w:val="subscript"/>
                </w:rPr>
              </m:ctrlPr>
            </m:sub>
            <m:sup>
              <m:r>
                <w:rPr>
                  <w:rFonts w:ascii="Cambria Math" w:hAnsi="Cambria Math"/>
                  <w:color w:val="0F3A66"/>
                  <w:sz w:val="23"/>
                  <w:vertAlign w:val="superscript"/>
                </w:rPr>
                <m:t>2</m:t>
              </m:r>
              <m:ctrlPr>
                <w:rPr>
                  <w:rFonts w:ascii="Cambria Math" w:hAnsi="Cambria Math"/>
                  <w:i/>
                  <w:color w:val="0F3A66"/>
                  <w:sz w:val="23"/>
                  <w:vertAlign w:val="subscript"/>
                </w:rPr>
              </m:ctrlPr>
            </m:sup>
          </m:sSubSup>
          <m:r>
            <w:rPr>
              <w:rFonts w:ascii="Cambria Math" w:hAnsi="Cambria Math"/>
              <w:color w:val="0F3A66"/>
              <w:sz w:val="23"/>
            </w:rPr>
            <m:t>/ρ</m:t>
          </m:r>
        </m:oMath>
      </m:oMathPara>
    </w:p>
    <w:p w14:paraId="4F09571E" w14:textId="78BDCFF9" w:rsidR="00871A16" w:rsidRDefault="00000000">
      <w:pPr>
        <w:spacing w:after="100"/>
      </w:pPr>
      <w:r>
        <w:rPr>
          <w:sz w:val="21"/>
        </w:rPr>
        <w:t xml:space="preserve">Use </w:t>
      </w:r>
      <m:oMath>
        <m:r>
          <w:rPr>
            <w:rFonts w:ascii="Cambria Math" w:hAnsi="Cambria Math"/>
            <w:sz w:val="21"/>
          </w:rPr>
          <m:t>g = 9.81 m/s²</m:t>
        </m:r>
      </m:oMath>
      <w:r>
        <w:rPr>
          <w:sz w:val="21"/>
        </w:rPr>
        <w:t xml:space="preserve"> throughout. Report three significant figures unless a question says otherwise; carry more digits in intermediate steps.</w:t>
      </w:r>
    </w:p>
    <w:p w14:paraId="61D3F749" w14:textId="3409485A" w:rsidR="00871A16" w:rsidRDefault="00000000">
      <w:pPr>
        <w:keepNext/>
        <w:pageBreakBefore/>
        <w:pBdr>
          <w:bottom w:val="single" w:sz="12" w:space="4" w:color="FFCB05"/>
        </w:pBdr>
        <w:spacing w:before="320" w:after="40"/>
      </w:pPr>
      <w:r>
        <w:rPr>
          <w:b/>
          <w:color w:val="00274C"/>
          <w:sz w:val="30"/>
        </w:rPr>
        <w:lastRenderedPageBreak/>
        <w:t xml:space="preserve">PROBLEM </w:t>
      </w:r>
      <w:proofErr w:type="gramStart"/>
      <w:r>
        <w:rPr>
          <w:b/>
          <w:color w:val="00274C"/>
          <w:sz w:val="30"/>
        </w:rPr>
        <w:t>A  ·</w:t>
      </w:r>
      <w:proofErr w:type="gramEnd"/>
      <w:r>
        <w:rPr>
          <w:b/>
          <w:color w:val="00274C"/>
          <w:sz w:val="30"/>
        </w:rPr>
        <w:t xml:space="preserve">  Crate on a Rough Incline</w:t>
      </w:r>
      <w:proofErr w:type="gramStart"/>
      <w:r>
        <w:rPr>
          <w:b/>
          <w:color w:val="00274C"/>
          <w:sz w:val="30"/>
        </w:rPr>
        <w:t xml:space="preserve">   (</w:t>
      </w:r>
      <w:proofErr w:type="gramEnd"/>
      <w:r>
        <w:rPr>
          <w:b/>
          <w:color w:val="00274C"/>
          <w:sz w:val="30"/>
        </w:rPr>
        <w:t xml:space="preserve">25 points · ≈ </w:t>
      </w:r>
      <w:r w:rsidR="00A814D0">
        <w:rPr>
          <w:b/>
          <w:color w:val="00274C"/>
          <w:sz w:val="30"/>
        </w:rPr>
        <w:t>4</w:t>
      </w:r>
      <w:r>
        <w:rPr>
          <w:b/>
          <w:color w:val="00274C"/>
          <w:sz w:val="30"/>
        </w:rPr>
        <w:t>5 min)</w:t>
      </w:r>
    </w:p>
    <w:p w14:paraId="1BC29253" w14:textId="77777777" w:rsidR="00871A16" w:rsidRDefault="00000000">
      <w:pPr>
        <w:keepNext/>
        <w:spacing w:after="160"/>
      </w:pPr>
      <w:r>
        <w:rPr>
          <w:i/>
          <w:color w:val="5B6770"/>
          <w:sz w:val="20"/>
        </w:rPr>
        <w:t>Four forces act; four works add up to one change in speed. Then a second method checks the first.</w:t>
      </w:r>
    </w:p>
    <w:p w14:paraId="127435B9" w14:textId="77777777" w:rsidR="00871A16" w:rsidRDefault="00000000">
      <w:pPr>
        <w:spacing w:after="100"/>
      </w:pPr>
      <w:r>
        <w:rPr>
          <w:sz w:val="21"/>
        </w:rPr>
        <w:t xml:space="preserve">A 25.0 kg crate is pulled uphill along a straight ramp inclined at 25° to the horizontal. A cable pulls on the crate with a constant force of 180 N, parallel to the ramp and directed uphill. The crate is already sliding uphill at 1.50 m/s when it passes position 1. Consider its motion over the next 3.00 m up the ramp, to position 2. The coefficient of kinetic friction between the crate and the ramp is </w:t>
      </w:r>
      <w:proofErr w:type="spellStart"/>
      <w:r>
        <w:rPr>
          <w:i/>
          <w:sz w:val="21"/>
        </w:rPr>
        <w:t>μ</w:t>
      </w:r>
      <w:r>
        <w:rPr>
          <w:i/>
          <w:sz w:val="21"/>
          <w:vertAlign w:val="subscript"/>
        </w:rPr>
        <w:t>k</w:t>
      </w:r>
      <w:proofErr w:type="spellEnd"/>
      <w:r>
        <w:rPr>
          <w:sz w:val="21"/>
        </w:rPr>
        <w:t xml:space="preserve"> = 0.20.</w:t>
      </w:r>
    </w:p>
    <w:p w14:paraId="0F3DBD32" w14:textId="77777777" w:rsidR="00871A16" w:rsidRDefault="00000000">
      <w:pPr>
        <w:keepNext/>
        <w:spacing w:before="120" w:after="40"/>
        <w:jc w:val="center"/>
      </w:pPr>
      <w:r>
        <w:rPr>
          <w:noProof/>
        </w:rPr>
        <w:drawing>
          <wp:inline distT="0" distB="0" distL="0" distR="0" wp14:anchorId="57E2AFE2" wp14:editId="2E824A6B">
            <wp:extent cx="5120640" cy="2806121"/>
            <wp:effectExtent l="0" t="0" r="0" b="0"/>
            <wp:docPr id="11" name="hw_a" descr="Figure A · Crate pulled up a rough 25° ramp. Geometry and given data only — no forces are drawn for y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a.png"/>
                    <pic:cNvPicPr/>
                  </pic:nvPicPr>
                  <pic:blipFill>
                    <a:blip r:embed="rId8">
                      <a:extLst>
                        <a:ext uri="{96DAC541-7B7A-43D3-8B79-37D633B846F1}">
                          <asvg:svgBlip xmlns:asvg="http://schemas.microsoft.com/office/drawing/2016/SVG/main" r:embed="rId9"/>
                        </a:ext>
                      </a:extLst>
                    </a:blip>
                    <a:stretch>
                      <a:fillRect/>
                    </a:stretch>
                  </pic:blipFill>
                  <pic:spPr>
                    <a:xfrm>
                      <a:off x="0" y="0"/>
                      <a:ext cx="5120640" cy="2806121"/>
                    </a:xfrm>
                    <a:prstGeom prst="rect">
                      <a:avLst/>
                    </a:prstGeom>
                  </pic:spPr>
                </pic:pic>
              </a:graphicData>
            </a:graphic>
          </wp:inline>
        </w:drawing>
      </w:r>
    </w:p>
    <w:p w14:paraId="4E8FE97A" w14:textId="77777777" w:rsidR="00871A16" w:rsidRDefault="00000000">
      <w:pPr>
        <w:spacing w:after="180"/>
        <w:jc w:val="center"/>
      </w:pPr>
      <w:r>
        <w:rPr>
          <w:i/>
          <w:color w:val="5B6770"/>
          <w:sz w:val="17"/>
        </w:rPr>
        <w:t>Figure A · Crate pulled up a rough 25° ramp. Geometry and given data only — no forces are drawn for you.</w:t>
      </w: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33FEA8F4" w14:textId="77777777">
        <w:trPr>
          <w:cantSplit/>
        </w:trPr>
        <w:tc>
          <w:tcPr>
            <w:tcW w:w="9360" w:type="dxa"/>
            <w:shd w:val="clear" w:color="auto" w:fill="E8EEF5"/>
            <w:tcMar>
              <w:top w:w="120" w:type="dxa"/>
              <w:left w:w="160" w:type="dxa"/>
              <w:bottom w:w="120" w:type="dxa"/>
              <w:right w:w="160" w:type="dxa"/>
            </w:tcMar>
          </w:tcPr>
          <w:p w14:paraId="01FCBDA6" w14:textId="77777777" w:rsidR="00871A16" w:rsidRDefault="00000000">
            <w:pPr>
              <w:spacing w:after="60"/>
            </w:pPr>
            <w:r>
              <w:rPr>
                <w:b/>
                <w:color w:val="00274C"/>
                <w:sz w:val="20"/>
              </w:rPr>
              <w:t>MODEL ASSUMPTIONS — STATED, AND MEANT</w:t>
            </w:r>
          </w:p>
          <w:p w14:paraId="580431FD" w14:textId="77777777" w:rsidR="00871A16" w:rsidRDefault="00000000">
            <w:r>
              <w:rPr>
                <w:sz w:val="19"/>
              </w:rPr>
              <w:t>The crate is a particle. The ramp is straight and fixed. The cable force is constant in magnitude and stays parallel to the ramp. The crate is sliding uphill throughout the 3.00 m, so the friction is kinetic — this is a sliding problem, not an impending-motion problem. Air resistance is neglected.</w:t>
            </w:r>
          </w:p>
        </w:tc>
      </w:tr>
    </w:tbl>
    <w:p w14:paraId="4BA474A7" w14:textId="77777777" w:rsidR="00871A16" w:rsidRDefault="00871A16">
      <w:pPr>
        <w:spacing w:after="160"/>
      </w:pPr>
    </w:p>
    <w:p w14:paraId="7F1C069A" w14:textId="77777777" w:rsidR="00871A16" w:rsidRDefault="00000000">
      <w:pPr>
        <w:keepNext/>
        <w:spacing w:before="200" w:after="60"/>
      </w:pPr>
      <w:r>
        <w:rPr>
          <w:b/>
          <w:color w:val="00274C"/>
          <w:sz w:val="21"/>
        </w:rPr>
        <w:t>A.1 MODEL — the system and its forces.</w:t>
      </w:r>
      <w:r>
        <w:rPr>
          <w:color w:val="5B6770"/>
          <w:sz w:val="19"/>
        </w:rPr>
        <w:t xml:space="preserve">  (6 points)</w:t>
      </w:r>
    </w:p>
    <w:p w14:paraId="71363D46" w14:textId="77777777" w:rsidR="00871A16" w:rsidRDefault="00000000">
      <w:pPr>
        <w:keepNext/>
        <w:spacing w:after="60"/>
        <w:ind w:left="490" w:hanging="317"/>
      </w:pPr>
      <w:r>
        <w:rPr>
          <w:color w:val="3F6FA3"/>
          <w:sz w:val="21"/>
        </w:rPr>
        <w:t>1. </w:t>
      </w:r>
      <w:r>
        <w:rPr>
          <w:sz w:val="21"/>
        </w:rPr>
        <w:t>Draw the free-body diagram of the crate while it slides uphill. Choose and show your coordinate axes. Label every force with a source you can name.</w:t>
      </w:r>
    </w:p>
    <w:p w14:paraId="48D9A608" w14:textId="77777777" w:rsidR="00871A16" w:rsidRDefault="00000000">
      <w:pPr>
        <w:keepNext/>
        <w:spacing w:after="60"/>
        <w:ind w:left="490" w:hanging="317"/>
      </w:pPr>
      <w:r>
        <w:rPr>
          <w:color w:val="3F6FA3"/>
          <w:sz w:val="21"/>
        </w:rPr>
        <w:t>2. </w:t>
      </w:r>
      <w:r>
        <w:rPr>
          <w:sz w:val="21"/>
        </w:rPr>
        <w:t xml:space="preserve">Determine the normal reaction </w:t>
      </w:r>
      <w:r>
        <w:rPr>
          <w:i/>
          <w:sz w:val="21"/>
        </w:rPr>
        <w:t>N</w:t>
      </w:r>
      <w:r>
        <w:rPr>
          <w:sz w:val="21"/>
        </w:rPr>
        <w:t xml:space="preserve"> and the kinetic-friction force </w:t>
      </w:r>
      <w:proofErr w:type="spellStart"/>
      <w:r>
        <w:rPr>
          <w:i/>
          <w:sz w:val="21"/>
        </w:rPr>
        <w:t>F</w:t>
      </w:r>
      <w:r>
        <w:rPr>
          <w:i/>
          <w:sz w:val="21"/>
          <w:vertAlign w:val="subscript"/>
        </w:rPr>
        <w:t>k</w:t>
      </w:r>
      <w:proofErr w:type="spellEnd"/>
      <w:r>
        <w:rPr>
          <w:sz w:val="21"/>
        </w:rPr>
        <w:t>. State the direction of the friction force and the reason for that direction.</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77FFBED8" w14:textId="77777777">
        <w:trPr>
          <w:cantSplit/>
        </w:trPr>
        <w:tc>
          <w:tcPr>
            <w:tcW w:w="9360" w:type="dxa"/>
            <w:shd w:val="clear" w:color="auto" w:fill="FFFFFF"/>
            <w:tcMar>
              <w:top w:w="90" w:type="dxa"/>
              <w:left w:w="140" w:type="dxa"/>
              <w:bottom w:w="90" w:type="dxa"/>
              <w:right w:w="140" w:type="dxa"/>
            </w:tcMar>
          </w:tcPr>
          <w:p w14:paraId="60C367A2" w14:textId="77777777" w:rsidR="00871A16" w:rsidRDefault="00000000">
            <w:r>
              <w:rPr>
                <w:b/>
                <w:color w:val="3F6FA3"/>
                <w:sz w:val="18"/>
              </w:rPr>
              <w:t>SKETCH AND ANSWER A.1:</w:t>
            </w:r>
            <w:r>
              <w:rPr>
                <w:i/>
                <w:color w:val="5B6770"/>
                <w:sz w:val="17"/>
              </w:rPr>
              <w:t xml:space="preserve">  free-body diagram with axes · a photograph of a clear hand sketch is fine</w:t>
            </w:r>
          </w:p>
          <w:p w14:paraId="436B8CD1" w14:textId="77777777" w:rsidR="00871A16" w:rsidRDefault="00871A16"/>
          <w:p w14:paraId="1005F509" w14:textId="77777777" w:rsidR="00871A16" w:rsidRDefault="00871A16"/>
          <w:p w14:paraId="4F961C35" w14:textId="77777777" w:rsidR="00871A16" w:rsidRDefault="00871A16"/>
          <w:p w14:paraId="4CC4F119" w14:textId="77777777" w:rsidR="00871A16" w:rsidRDefault="00871A16"/>
          <w:p w14:paraId="3A622FBD" w14:textId="77777777" w:rsidR="00871A16" w:rsidRDefault="00871A16"/>
          <w:p w14:paraId="63CE2F76" w14:textId="77777777" w:rsidR="00871A16" w:rsidRDefault="00871A16"/>
        </w:tc>
      </w:tr>
    </w:tbl>
    <w:p w14:paraId="294963C6" w14:textId="77777777" w:rsidR="00871A16" w:rsidRDefault="00871A16">
      <w:pPr>
        <w:spacing w:after="160"/>
      </w:pPr>
    </w:p>
    <w:p w14:paraId="7F856DC8" w14:textId="77777777" w:rsidR="00871A16" w:rsidRDefault="00000000">
      <w:pPr>
        <w:keepNext/>
        <w:spacing w:before="200" w:after="60"/>
      </w:pPr>
      <w:r>
        <w:rPr>
          <w:b/>
          <w:color w:val="00274C"/>
          <w:sz w:val="21"/>
        </w:rPr>
        <w:lastRenderedPageBreak/>
        <w:t>A.2 CALCULATE — work, then speed.</w:t>
      </w:r>
      <w:r>
        <w:rPr>
          <w:color w:val="5B6770"/>
          <w:sz w:val="19"/>
        </w:rPr>
        <w:t xml:space="preserve">  (9 points)</w:t>
      </w:r>
    </w:p>
    <w:p w14:paraId="3CD17D1B" w14:textId="77777777" w:rsidR="00871A16" w:rsidRDefault="00000000">
      <w:pPr>
        <w:keepNext/>
        <w:spacing w:after="60"/>
        <w:ind w:left="490" w:hanging="317"/>
      </w:pPr>
      <w:r>
        <w:rPr>
          <w:color w:val="3F6FA3"/>
          <w:sz w:val="21"/>
        </w:rPr>
        <w:t>1. </w:t>
      </w:r>
      <w:r>
        <w:rPr>
          <w:sz w:val="21"/>
        </w:rPr>
        <w:t>Determine the work done on the crate between positions 1 and 2 by the cable, by gravity, by friction and by the normal reaction. Give each with its sign.</w:t>
      </w:r>
    </w:p>
    <w:p w14:paraId="4BB93A91" w14:textId="40183AA8" w:rsidR="00871A16" w:rsidRDefault="00000000">
      <w:pPr>
        <w:keepNext/>
        <w:spacing w:after="60"/>
        <w:ind w:left="490" w:hanging="317"/>
      </w:pPr>
      <w:r>
        <w:rPr>
          <w:color w:val="3F6FA3"/>
          <w:sz w:val="21"/>
        </w:rPr>
        <w:t>2. </w:t>
      </w:r>
      <w:r>
        <w:rPr>
          <w:sz w:val="21"/>
        </w:rPr>
        <w:t xml:space="preserve">Determine the </w:t>
      </w:r>
      <w:proofErr w:type="gramStart"/>
      <w:r>
        <w:rPr>
          <w:sz w:val="21"/>
        </w:rPr>
        <w:t>net</w:t>
      </w:r>
      <w:r w:rsidR="00F20ABC">
        <w:rPr>
          <w:sz w:val="21"/>
        </w:rPr>
        <w:t>-</w:t>
      </w:r>
      <w:r>
        <w:rPr>
          <w:sz w:val="21"/>
        </w:rPr>
        <w:t>work</w:t>
      </w:r>
      <w:proofErr w:type="gramEnd"/>
      <w:r>
        <w:rPr>
          <w:sz w:val="21"/>
        </w:rPr>
        <w:t xml:space="preserve"> and the crate's speed at position </w:t>
      </w:r>
      <w:r w:rsidR="00F20ABC">
        <w:rPr>
          <w:sz w:val="21"/>
        </w:rPr>
        <w:t xml:space="preserve">2 </w:t>
      </w:r>
      <w:r w:rsidR="009442D5">
        <w:rPr>
          <w:sz w:val="21"/>
        </w:rPr>
        <w:t>(</w:t>
      </w:r>
      <w:r w:rsidR="00F20ABC">
        <w:rPr>
          <w:sz w:val="21"/>
        </w:rPr>
        <w:t>us</w:t>
      </w:r>
      <w:r w:rsidR="00F20ABC">
        <w:rPr>
          <w:sz w:val="21"/>
        </w:rPr>
        <w:t>ing</w:t>
      </w:r>
      <w:r w:rsidR="00F20ABC">
        <w:rPr>
          <w:sz w:val="21"/>
        </w:rPr>
        <w:t xml:space="preserve"> the work–energy principl</w:t>
      </w:r>
      <w:r w:rsidR="009442D5">
        <w:rPr>
          <w:sz w:val="21"/>
        </w:rPr>
        <w:t>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5866B901" w14:textId="77777777">
        <w:trPr>
          <w:cantSplit/>
        </w:trPr>
        <w:tc>
          <w:tcPr>
            <w:tcW w:w="9360" w:type="dxa"/>
            <w:shd w:val="clear" w:color="auto" w:fill="FFFFFF"/>
            <w:tcMar>
              <w:top w:w="90" w:type="dxa"/>
              <w:left w:w="140" w:type="dxa"/>
              <w:bottom w:w="90" w:type="dxa"/>
              <w:right w:w="140" w:type="dxa"/>
            </w:tcMar>
          </w:tcPr>
          <w:p w14:paraId="1C08AAA3" w14:textId="77777777" w:rsidR="00871A16" w:rsidRDefault="00000000">
            <w:r>
              <w:rPr>
                <w:b/>
                <w:color w:val="3F6FA3"/>
                <w:sz w:val="18"/>
              </w:rPr>
              <w:t>ANSWER A.2 (equations, substitutions, results):</w:t>
            </w:r>
          </w:p>
          <w:p w14:paraId="13870084" w14:textId="77777777" w:rsidR="00871A16" w:rsidRDefault="00871A16"/>
          <w:p w14:paraId="3D2B7E80" w14:textId="77777777" w:rsidR="00871A16" w:rsidRDefault="00871A16"/>
          <w:p w14:paraId="48A0D755" w14:textId="77777777" w:rsidR="00871A16" w:rsidRDefault="00871A16"/>
          <w:p w14:paraId="5D71A1C2" w14:textId="77777777" w:rsidR="00871A16" w:rsidRDefault="00871A16"/>
          <w:p w14:paraId="6B576D0F" w14:textId="77777777" w:rsidR="00871A16" w:rsidRDefault="00871A16"/>
          <w:p w14:paraId="13FFD3A2" w14:textId="77777777" w:rsidR="00871A16" w:rsidRDefault="00871A16"/>
        </w:tc>
      </w:tr>
    </w:tbl>
    <w:p w14:paraId="77D43C51" w14:textId="77777777" w:rsidR="00871A16" w:rsidRDefault="00871A16">
      <w:pPr>
        <w:spacing w:after="160"/>
      </w:pPr>
    </w:p>
    <w:p w14:paraId="241AF147" w14:textId="77777777" w:rsidR="00871A16" w:rsidRDefault="00000000">
      <w:pPr>
        <w:keepNext/>
        <w:spacing w:before="200" w:after="60"/>
      </w:pPr>
      <w:r>
        <w:rPr>
          <w:b/>
          <w:color w:val="00274C"/>
          <w:sz w:val="21"/>
        </w:rPr>
        <w:t>A.3 INTERPRET — what each sign means.</w:t>
      </w:r>
      <w:r>
        <w:rPr>
          <w:color w:val="5B6770"/>
          <w:sz w:val="19"/>
        </w:rPr>
        <w:t xml:space="preserve">  (4 points)</w:t>
      </w:r>
    </w:p>
    <w:p w14:paraId="38A70264" w14:textId="77777777" w:rsidR="00871A16" w:rsidRDefault="00000000">
      <w:pPr>
        <w:keepNext/>
        <w:spacing w:after="60"/>
        <w:ind w:left="490" w:hanging="317"/>
      </w:pPr>
      <w:r>
        <w:rPr>
          <w:color w:val="3F6FA3"/>
          <w:sz w:val="21"/>
        </w:rPr>
        <w:t>1. </w:t>
      </w:r>
      <w:r>
        <w:rPr>
          <w:sz w:val="21"/>
        </w:rPr>
        <w:t>For each of the four forces, explain in one sentence what the sign of its work means physically.</w:t>
      </w:r>
    </w:p>
    <w:p w14:paraId="7A1388BF" w14:textId="77777777" w:rsidR="00871A16" w:rsidRDefault="00000000">
      <w:pPr>
        <w:keepNext/>
        <w:spacing w:after="60"/>
        <w:ind w:left="490" w:hanging="317"/>
      </w:pPr>
      <w:r>
        <w:rPr>
          <w:color w:val="3F6FA3"/>
          <w:sz w:val="21"/>
        </w:rPr>
        <w:t>2. </w:t>
      </w:r>
      <w:r>
        <w:rPr>
          <w:sz w:val="21"/>
        </w:rPr>
        <w:t>The normal reaction acts on the crate throughout the 3.00 m. Explain why it does no work here.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14D09487" w14:textId="77777777">
        <w:trPr>
          <w:cantSplit/>
        </w:trPr>
        <w:tc>
          <w:tcPr>
            <w:tcW w:w="9360" w:type="dxa"/>
            <w:shd w:val="clear" w:color="auto" w:fill="FFFFFF"/>
            <w:tcMar>
              <w:top w:w="90" w:type="dxa"/>
              <w:left w:w="140" w:type="dxa"/>
              <w:bottom w:w="90" w:type="dxa"/>
              <w:right w:w="140" w:type="dxa"/>
            </w:tcMar>
          </w:tcPr>
          <w:p w14:paraId="5A720018" w14:textId="77777777" w:rsidR="00871A16" w:rsidRDefault="00000000">
            <w:r>
              <w:rPr>
                <w:b/>
                <w:color w:val="3F6FA3"/>
                <w:sz w:val="18"/>
              </w:rPr>
              <w:t>ANSWER A.3:</w:t>
            </w:r>
          </w:p>
          <w:p w14:paraId="627A8A88" w14:textId="77777777" w:rsidR="00871A16" w:rsidRDefault="00871A16"/>
          <w:p w14:paraId="1221803D" w14:textId="77777777" w:rsidR="00871A16" w:rsidRDefault="00871A16"/>
          <w:p w14:paraId="2A416F2A" w14:textId="77777777" w:rsidR="00871A16" w:rsidRDefault="00871A16"/>
          <w:p w14:paraId="2B527148" w14:textId="77777777" w:rsidR="00871A16" w:rsidRDefault="00871A16"/>
        </w:tc>
      </w:tr>
    </w:tbl>
    <w:p w14:paraId="20DEA974" w14:textId="77777777" w:rsidR="00871A16" w:rsidRDefault="00871A16">
      <w:pPr>
        <w:spacing w:after="160"/>
      </w:pPr>
    </w:p>
    <w:p w14:paraId="191799A4" w14:textId="77777777" w:rsidR="00871A16" w:rsidRDefault="00000000">
      <w:pPr>
        <w:keepNext/>
        <w:spacing w:before="200" w:after="60"/>
      </w:pPr>
      <w:r>
        <w:rPr>
          <w:b/>
          <w:color w:val="00274C"/>
          <w:sz w:val="21"/>
        </w:rPr>
        <w:t>A.4 VALIDATE — a second, independent method.</w:t>
      </w:r>
      <w:r>
        <w:rPr>
          <w:color w:val="5B6770"/>
          <w:sz w:val="19"/>
        </w:rPr>
        <w:t xml:space="preserve">  (6 points)</w:t>
      </w:r>
    </w:p>
    <w:p w14:paraId="396DDB88" w14:textId="4A918DC3" w:rsidR="00871A16" w:rsidRDefault="00000000">
      <w:pPr>
        <w:keepNext/>
        <w:spacing w:after="60"/>
        <w:ind w:left="490" w:hanging="317"/>
      </w:pPr>
      <w:r>
        <w:rPr>
          <w:color w:val="3F6FA3"/>
          <w:sz w:val="21"/>
        </w:rPr>
        <w:t>1. </w:t>
      </w:r>
      <w:r>
        <w:rPr>
          <w:sz w:val="21"/>
        </w:rPr>
        <w:t xml:space="preserve">Without using any work or energy, apply </w:t>
      </w:r>
      <m:oMath>
        <m:r>
          <w:rPr>
            <w:rFonts w:ascii="Cambria Math" w:hAnsi="Cambria Math"/>
            <w:sz w:val="21"/>
          </w:rPr>
          <m:t>Σ</m:t>
        </m:r>
        <m:acc>
          <m:accPr>
            <m:chr m:val="⃗"/>
            <m:ctrlPr>
              <w:rPr>
                <w:rFonts w:ascii="Cambria Math" w:hAnsi="Cambria Math"/>
                <w:b/>
                <w:i/>
                <w:sz w:val="21"/>
              </w:rPr>
            </m:ctrlPr>
          </m:accPr>
          <m:e>
            <m:r>
              <m:rPr>
                <m:sty m:val="bi"/>
              </m:rPr>
              <w:rPr>
                <w:rFonts w:ascii="Cambria Math" w:hAnsi="Cambria Math"/>
                <w:sz w:val="21"/>
              </w:rPr>
              <m:t>F</m:t>
            </m:r>
          </m:e>
        </m:acc>
        <m:r>
          <w:rPr>
            <w:rFonts w:ascii="Cambria Math" w:hAnsi="Cambria Math"/>
            <w:sz w:val="21"/>
          </w:rPr>
          <m:t>=</m:t>
        </m:r>
        <m:r>
          <w:rPr>
            <w:rFonts w:ascii="Cambria Math" w:hAnsi="Cambria Math"/>
            <w:sz w:val="21"/>
          </w:rPr>
          <m:t>m</m:t>
        </m:r>
        <m:acc>
          <m:accPr>
            <m:chr m:val="⃗"/>
            <m:ctrlPr>
              <w:rPr>
                <w:rFonts w:ascii="Cambria Math" w:hAnsi="Cambria Math"/>
                <w:b/>
                <w:i/>
                <w:sz w:val="21"/>
              </w:rPr>
            </m:ctrlPr>
          </m:accPr>
          <m:e>
            <m:r>
              <m:rPr>
                <m:sty m:val="bi"/>
              </m:rPr>
              <w:rPr>
                <w:rFonts w:ascii="Cambria Math" w:hAnsi="Cambria Math"/>
                <w:sz w:val="21"/>
              </w:rPr>
              <m:t>a</m:t>
            </m:r>
            <m:ctrlPr>
              <w:rPr>
                <w:rFonts w:ascii="Cambria Math" w:hAnsi="Cambria Math"/>
                <w:i/>
                <w:sz w:val="21"/>
              </w:rPr>
            </m:ctrlPr>
          </m:e>
        </m:acc>
        <m:r>
          <w:rPr>
            <w:rFonts w:ascii="Cambria Math" w:hAnsi="Cambria Math"/>
            <w:sz w:val="21"/>
          </w:rPr>
          <m:t xml:space="preserve"> </m:t>
        </m:r>
      </m:oMath>
      <w:r>
        <w:rPr>
          <w:sz w:val="21"/>
        </w:rPr>
        <w:t xml:space="preserve">along the ramp to find the acceleration, then use constant-acceleration kinematics to find the speed at position 2. </w:t>
      </w:r>
      <w:proofErr w:type="gramStart"/>
      <w:r>
        <w:rPr>
          <w:sz w:val="21"/>
        </w:rPr>
        <w:t>Compare</w:t>
      </w:r>
      <w:proofErr w:type="gramEnd"/>
      <w:r>
        <w:rPr>
          <w:sz w:val="21"/>
        </w:rPr>
        <w:t xml:space="preserve"> with A.2.</w:t>
      </w:r>
    </w:p>
    <w:p w14:paraId="468BB7AA" w14:textId="77777777" w:rsidR="00871A16" w:rsidRDefault="00000000">
      <w:pPr>
        <w:keepNext/>
        <w:spacing w:after="60"/>
        <w:ind w:left="490" w:hanging="317"/>
      </w:pPr>
      <w:r>
        <w:rPr>
          <w:color w:val="3F6FA3"/>
          <w:sz w:val="21"/>
        </w:rPr>
        <w:t>2. </w:t>
      </w:r>
      <w:r>
        <w:rPr>
          <w:sz w:val="21"/>
        </w:rPr>
        <w:t>State the condition that makes constant-acceleration kinematics legitimate in this problem, and check that it holds.</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4CC28803" w14:textId="77777777">
        <w:trPr>
          <w:cantSplit/>
        </w:trPr>
        <w:tc>
          <w:tcPr>
            <w:tcW w:w="9360" w:type="dxa"/>
            <w:shd w:val="clear" w:color="auto" w:fill="FFFFFF"/>
            <w:tcMar>
              <w:top w:w="90" w:type="dxa"/>
              <w:left w:w="140" w:type="dxa"/>
              <w:bottom w:w="90" w:type="dxa"/>
              <w:right w:w="140" w:type="dxa"/>
            </w:tcMar>
          </w:tcPr>
          <w:p w14:paraId="7911C4A1" w14:textId="77777777" w:rsidR="00871A16" w:rsidRDefault="00000000">
            <w:r>
              <w:rPr>
                <w:b/>
                <w:color w:val="3F6FA3"/>
                <w:sz w:val="18"/>
              </w:rPr>
              <w:t>ANSWER A.4:</w:t>
            </w:r>
          </w:p>
          <w:p w14:paraId="39B14674" w14:textId="77777777" w:rsidR="00871A16" w:rsidRDefault="00871A16"/>
          <w:p w14:paraId="60E8B49E" w14:textId="77777777" w:rsidR="00871A16" w:rsidRDefault="00871A16"/>
          <w:p w14:paraId="5A66017D" w14:textId="77777777" w:rsidR="00871A16" w:rsidRDefault="00871A16"/>
          <w:p w14:paraId="16540E6D" w14:textId="77777777" w:rsidR="00871A16" w:rsidRDefault="00871A16"/>
          <w:p w14:paraId="31BA224C" w14:textId="77777777" w:rsidR="00871A16" w:rsidRDefault="00871A16"/>
        </w:tc>
      </w:tr>
    </w:tbl>
    <w:p w14:paraId="5DE8C317" w14:textId="77777777" w:rsidR="00871A16" w:rsidRDefault="00871A16">
      <w:pPr>
        <w:spacing w:after="160"/>
      </w:pPr>
    </w:p>
    <w:p w14:paraId="459127B1" w14:textId="45E02DDF" w:rsidR="00871A16" w:rsidRDefault="00000000">
      <w:pPr>
        <w:keepNext/>
        <w:pageBreakBefore/>
        <w:pBdr>
          <w:bottom w:val="single" w:sz="12" w:space="4" w:color="FFCB05"/>
        </w:pBdr>
        <w:spacing w:before="320" w:after="40"/>
      </w:pPr>
      <w:r>
        <w:rPr>
          <w:b/>
          <w:color w:val="00274C"/>
          <w:sz w:val="30"/>
        </w:rPr>
        <w:lastRenderedPageBreak/>
        <w:t xml:space="preserve">PROBLEM </w:t>
      </w:r>
      <w:proofErr w:type="gramStart"/>
      <w:r>
        <w:rPr>
          <w:b/>
          <w:color w:val="00274C"/>
          <w:sz w:val="30"/>
        </w:rPr>
        <w:t>B  ·</w:t>
      </w:r>
      <w:proofErr w:type="gramEnd"/>
      <w:r>
        <w:rPr>
          <w:b/>
          <w:color w:val="00274C"/>
          <w:sz w:val="30"/>
        </w:rPr>
        <w:t xml:space="preserve">  Electric Hoist: Work, Power, and Efficiency</w:t>
      </w:r>
      <w:proofErr w:type="gramStart"/>
      <w:r>
        <w:rPr>
          <w:b/>
          <w:color w:val="00274C"/>
          <w:sz w:val="30"/>
        </w:rPr>
        <w:t xml:space="preserve">   (</w:t>
      </w:r>
      <w:proofErr w:type="gramEnd"/>
      <w:r>
        <w:rPr>
          <w:b/>
          <w:color w:val="00274C"/>
          <w:sz w:val="30"/>
        </w:rPr>
        <w:t xml:space="preserve">25 points · ≈ </w:t>
      </w:r>
      <w:r w:rsidR="00A814D0">
        <w:rPr>
          <w:b/>
          <w:color w:val="00274C"/>
          <w:sz w:val="30"/>
        </w:rPr>
        <w:t>4</w:t>
      </w:r>
      <w:r>
        <w:rPr>
          <w:b/>
          <w:color w:val="00274C"/>
          <w:sz w:val="30"/>
        </w:rPr>
        <w:t>5 min)</w:t>
      </w:r>
    </w:p>
    <w:p w14:paraId="6CAC7F13" w14:textId="77777777" w:rsidR="00871A16" w:rsidRDefault="00000000">
      <w:pPr>
        <w:keepNext/>
        <w:spacing w:after="160"/>
      </w:pPr>
      <w:r>
        <w:rPr>
          <w:i/>
          <w:color w:val="5B6770"/>
          <w:sz w:val="20"/>
        </w:rPr>
        <w:t>The same lift, described as work, as a rate of work, and as electrical energy bought.</w:t>
      </w:r>
    </w:p>
    <w:p w14:paraId="3093EA93" w14:textId="77777777" w:rsidR="00871A16" w:rsidRDefault="00000000">
      <w:pPr>
        <w:spacing w:after="100"/>
      </w:pPr>
      <w:r>
        <w:rPr>
          <w:sz w:val="21"/>
        </w:rPr>
        <w:t>An electric hoist lifts a 150 kg load vertically through 8.00 m. The load starts from rest and accelerates uniformly upward at 0.50 m/s² for 2.00 s. It then continues upward at the constant speed it has reached until the full 8.00 m has been covered. The overall efficiency of the hoist — mechanical energy delivered to the load by the cable, divided by electrical energy drawn — is 80 %.</w:t>
      </w:r>
    </w:p>
    <w:p w14:paraId="359AC7D2" w14:textId="77777777" w:rsidR="00871A16" w:rsidRDefault="00000000">
      <w:pPr>
        <w:keepNext/>
        <w:spacing w:before="120" w:after="40"/>
        <w:jc w:val="center"/>
      </w:pPr>
      <w:r>
        <w:rPr>
          <w:noProof/>
        </w:rPr>
        <w:drawing>
          <wp:inline distT="0" distB="0" distL="0" distR="0" wp14:anchorId="576DB220" wp14:editId="26576BDD">
            <wp:extent cx="5120640" cy="2761814"/>
            <wp:effectExtent l="0" t="0" r="0" b="0"/>
            <wp:docPr id="12" name="hw_b" descr="Figure B · Vertical hoist and its two-stage motion. Geometry and given data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b.png"/>
                    <pic:cNvPicPr/>
                  </pic:nvPicPr>
                  <pic:blipFill>
                    <a:blip r:embed="rId10">
                      <a:extLst>
                        <a:ext uri="{96DAC541-7B7A-43D3-8B79-37D633B846F1}">
                          <asvg:svgBlip xmlns:asvg="http://schemas.microsoft.com/office/drawing/2016/SVG/main" r:embed="rId11"/>
                        </a:ext>
                      </a:extLst>
                    </a:blip>
                    <a:stretch>
                      <a:fillRect/>
                    </a:stretch>
                  </pic:blipFill>
                  <pic:spPr>
                    <a:xfrm>
                      <a:off x="0" y="0"/>
                      <a:ext cx="5120640" cy="2761814"/>
                    </a:xfrm>
                    <a:prstGeom prst="rect">
                      <a:avLst/>
                    </a:prstGeom>
                  </pic:spPr>
                </pic:pic>
              </a:graphicData>
            </a:graphic>
          </wp:inline>
        </w:drawing>
      </w:r>
    </w:p>
    <w:p w14:paraId="0DF08288" w14:textId="77777777" w:rsidR="00871A16" w:rsidRDefault="00000000">
      <w:pPr>
        <w:spacing w:after="180"/>
        <w:jc w:val="center"/>
      </w:pPr>
      <w:r>
        <w:rPr>
          <w:i/>
          <w:color w:val="5B6770"/>
          <w:sz w:val="17"/>
        </w:rPr>
        <w:t>Figure B · Vertical hoist and its two-stage motion. Geometry and given data only.</w:t>
      </w: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1201DD44" w14:textId="77777777">
        <w:trPr>
          <w:cantSplit/>
        </w:trPr>
        <w:tc>
          <w:tcPr>
            <w:tcW w:w="9360" w:type="dxa"/>
            <w:shd w:val="clear" w:color="auto" w:fill="E8EEF5"/>
            <w:tcMar>
              <w:top w:w="120" w:type="dxa"/>
              <w:left w:w="160" w:type="dxa"/>
              <w:bottom w:w="120" w:type="dxa"/>
              <w:right w:w="160" w:type="dxa"/>
            </w:tcMar>
          </w:tcPr>
          <w:p w14:paraId="5ECC5A92" w14:textId="77777777" w:rsidR="00871A16" w:rsidRDefault="00000000">
            <w:pPr>
              <w:spacing w:after="60"/>
            </w:pPr>
            <w:r>
              <w:rPr>
                <w:b/>
                <w:color w:val="00274C"/>
                <w:sz w:val="20"/>
              </w:rPr>
              <w:t>MODEL ASSUMPTIONS — STATED, AND MEANT</w:t>
            </w:r>
          </w:p>
          <w:p w14:paraId="60BB7199" w14:textId="77777777" w:rsidR="00871A16" w:rsidRDefault="00000000">
            <w:r>
              <w:rPr>
                <w:sz w:val="19"/>
              </w:rPr>
              <w:t xml:space="preserve">The load is a particle. The cable is vertical, massless and inextensible. Air resistance is neglected. The change from stage 1 to stage 2 is instantaneous. </w:t>
            </w:r>
            <w:proofErr w:type="gramStart"/>
            <w:r>
              <w:rPr>
                <w:sz w:val="19"/>
              </w:rPr>
              <w:t>The 80</w:t>
            </w:r>
            <w:proofErr w:type="gramEnd"/>
            <w:r>
              <w:rPr>
                <w:sz w:val="19"/>
              </w:rPr>
              <w:t xml:space="preserve"> % overall efficiency applies throughout the lift.</w:t>
            </w:r>
          </w:p>
        </w:tc>
      </w:tr>
    </w:tbl>
    <w:p w14:paraId="6C9235A5" w14:textId="77777777" w:rsidR="00871A16" w:rsidRDefault="00871A16">
      <w:pPr>
        <w:spacing w:after="160"/>
      </w:pPr>
    </w:p>
    <w:p w14:paraId="4020E0C5" w14:textId="77777777" w:rsidR="00871A16" w:rsidRDefault="00000000">
      <w:pPr>
        <w:keepNext/>
        <w:spacing w:before="200" w:after="60"/>
      </w:pPr>
      <w:r>
        <w:rPr>
          <w:b/>
          <w:color w:val="00274C"/>
          <w:sz w:val="21"/>
        </w:rPr>
        <w:t>B.1 MODEL — the two stages.</w:t>
      </w:r>
      <w:r>
        <w:rPr>
          <w:color w:val="5B6770"/>
          <w:sz w:val="19"/>
        </w:rPr>
        <w:t xml:space="preserve">  (6 points)</w:t>
      </w:r>
    </w:p>
    <w:p w14:paraId="485BB9B6" w14:textId="77777777" w:rsidR="00871A16" w:rsidRDefault="00000000">
      <w:pPr>
        <w:keepNext/>
        <w:spacing w:after="60"/>
        <w:ind w:left="490" w:hanging="317"/>
      </w:pPr>
      <w:r>
        <w:rPr>
          <w:color w:val="3F6FA3"/>
          <w:sz w:val="21"/>
        </w:rPr>
        <w:t>1. </w:t>
      </w:r>
      <w:r>
        <w:rPr>
          <w:sz w:val="21"/>
        </w:rPr>
        <w:t>Draw the free-body diagram of the load. State what is different about the force balance in the two stages.</w:t>
      </w:r>
    </w:p>
    <w:p w14:paraId="01F05449" w14:textId="77777777" w:rsidR="00871A16" w:rsidRDefault="00000000">
      <w:pPr>
        <w:keepNext/>
        <w:spacing w:after="60"/>
        <w:ind w:left="490" w:hanging="317"/>
      </w:pPr>
      <w:r>
        <w:rPr>
          <w:color w:val="3F6FA3"/>
          <w:sz w:val="21"/>
        </w:rPr>
        <w:t>2. </w:t>
      </w:r>
      <w:r>
        <w:rPr>
          <w:sz w:val="21"/>
        </w:rPr>
        <w:t>Use kinematics to find the speed at the end of stage 1, the distance covered in each stage, and the duration of each stage.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3A54C9D9" w14:textId="77777777">
        <w:trPr>
          <w:cantSplit/>
        </w:trPr>
        <w:tc>
          <w:tcPr>
            <w:tcW w:w="9360" w:type="dxa"/>
            <w:shd w:val="clear" w:color="auto" w:fill="FFFFFF"/>
            <w:tcMar>
              <w:top w:w="90" w:type="dxa"/>
              <w:left w:w="140" w:type="dxa"/>
              <w:bottom w:w="90" w:type="dxa"/>
              <w:right w:w="140" w:type="dxa"/>
            </w:tcMar>
          </w:tcPr>
          <w:p w14:paraId="7BDE2DD6" w14:textId="77777777" w:rsidR="00871A16" w:rsidRDefault="00000000">
            <w:r>
              <w:rPr>
                <w:b/>
                <w:color w:val="3F6FA3"/>
                <w:sz w:val="18"/>
              </w:rPr>
              <w:t>SKETCH AND ANSWER B.1:</w:t>
            </w:r>
          </w:p>
          <w:p w14:paraId="1591693A" w14:textId="77777777" w:rsidR="00871A16" w:rsidRDefault="00871A16"/>
          <w:p w14:paraId="067E91A4" w14:textId="77777777" w:rsidR="00871A16" w:rsidRDefault="00871A16"/>
          <w:p w14:paraId="40A60390" w14:textId="77777777" w:rsidR="00871A16" w:rsidRDefault="00871A16"/>
          <w:p w14:paraId="3BE393FD" w14:textId="77777777" w:rsidR="00871A16" w:rsidRDefault="00871A16"/>
          <w:p w14:paraId="24B1213C" w14:textId="77777777" w:rsidR="00871A16" w:rsidRDefault="00871A16"/>
        </w:tc>
      </w:tr>
    </w:tbl>
    <w:p w14:paraId="61D05582" w14:textId="77777777" w:rsidR="00871A16" w:rsidRDefault="00871A16">
      <w:pPr>
        <w:spacing w:after="160"/>
      </w:pPr>
    </w:p>
    <w:p w14:paraId="106D479A" w14:textId="77777777" w:rsidR="00871A16" w:rsidRDefault="00000000">
      <w:pPr>
        <w:keepNext/>
        <w:spacing w:before="200" w:after="60"/>
      </w:pPr>
      <w:r>
        <w:rPr>
          <w:b/>
          <w:color w:val="00274C"/>
          <w:sz w:val="21"/>
        </w:rPr>
        <w:lastRenderedPageBreak/>
        <w:t>B.2 CALCULATE — forces, work, power, electrical input.</w:t>
      </w:r>
      <w:r>
        <w:rPr>
          <w:color w:val="5B6770"/>
          <w:sz w:val="19"/>
        </w:rPr>
        <w:t xml:space="preserve">  (9 points)</w:t>
      </w:r>
    </w:p>
    <w:p w14:paraId="4B609D96" w14:textId="77777777" w:rsidR="00871A16" w:rsidRDefault="00000000">
      <w:pPr>
        <w:keepNext/>
        <w:spacing w:after="60"/>
        <w:ind w:left="490" w:hanging="317"/>
      </w:pPr>
      <w:r>
        <w:rPr>
          <w:color w:val="3F6FA3"/>
          <w:sz w:val="21"/>
        </w:rPr>
        <w:t>1. </w:t>
      </w:r>
      <w:r>
        <w:rPr>
          <w:sz w:val="21"/>
        </w:rPr>
        <w:t>Determine the cable force during each stage.</w:t>
      </w:r>
    </w:p>
    <w:p w14:paraId="548A57A3" w14:textId="77777777" w:rsidR="00871A16" w:rsidRDefault="00000000">
      <w:pPr>
        <w:keepNext/>
        <w:spacing w:after="60"/>
        <w:ind w:left="490" w:hanging="317"/>
      </w:pPr>
      <w:r>
        <w:rPr>
          <w:color w:val="3F6FA3"/>
          <w:sz w:val="21"/>
        </w:rPr>
        <w:t>2. </w:t>
      </w:r>
      <w:r>
        <w:rPr>
          <w:sz w:val="21"/>
        </w:rPr>
        <w:t>Determine the mechanical work done by the cable during each stage, and the total.</w:t>
      </w:r>
    </w:p>
    <w:p w14:paraId="5A50E161" w14:textId="77777777" w:rsidR="00871A16" w:rsidRDefault="00000000">
      <w:pPr>
        <w:keepNext/>
        <w:spacing w:after="60"/>
        <w:ind w:left="490" w:hanging="317"/>
      </w:pPr>
      <w:r>
        <w:rPr>
          <w:color w:val="3F6FA3"/>
          <w:sz w:val="21"/>
        </w:rPr>
        <w:t>3. </w:t>
      </w:r>
      <w:r>
        <w:rPr>
          <w:sz w:val="21"/>
        </w:rPr>
        <w:t xml:space="preserve">Determine the instantaneous mechanical power delivered by the cable </w:t>
      </w:r>
      <w:r>
        <w:rPr>
          <w:b/>
          <w:sz w:val="21"/>
        </w:rPr>
        <w:t>immediately before</w:t>
      </w:r>
      <w:r>
        <w:rPr>
          <w:sz w:val="21"/>
        </w:rPr>
        <w:t xml:space="preserve"> the acceleration stage ends.</w:t>
      </w:r>
    </w:p>
    <w:p w14:paraId="6BE325EB" w14:textId="77777777" w:rsidR="00871A16" w:rsidRDefault="00000000">
      <w:pPr>
        <w:keepNext/>
        <w:spacing w:after="60"/>
        <w:ind w:left="490" w:hanging="317"/>
      </w:pPr>
      <w:r>
        <w:rPr>
          <w:color w:val="3F6FA3"/>
          <w:sz w:val="21"/>
        </w:rPr>
        <w:t>4. </w:t>
      </w:r>
      <w:r>
        <w:rPr>
          <w:sz w:val="21"/>
        </w:rPr>
        <w:t>Determine the total electrical input energy and the average electrical input power over the whole lift.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762B9569" w14:textId="77777777">
        <w:trPr>
          <w:cantSplit/>
        </w:trPr>
        <w:tc>
          <w:tcPr>
            <w:tcW w:w="9360" w:type="dxa"/>
            <w:shd w:val="clear" w:color="auto" w:fill="FFFFFF"/>
            <w:tcMar>
              <w:top w:w="90" w:type="dxa"/>
              <w:left w:w="140" w:type="dxa"/>
              <w:bottom w:w="90" w:type="dxa"/>
              <w:right w:w="140" w:type="dxa"/>
            </w:tcMar>
          </w:tcPr>
          <w:p w14:paraId="0432A6DB" w14:textId="77777777" w:rsidR="00871A16" w:rsidRDefault="00000000">
            <w:r>
              <w:rPr>
                <w:b/>
                <w:color w:val="3F6FA3"/>
                <w:sz w:val="18"/>
              </w:rPr>
              <w:t>ANSWER B.2 (equations, substitutions, results):</w:t>
            </w:r>
          </w:p>
          <w:p w14:paraId="2637C40D" w14:textId="77777777" w:rsidR="00871A16" w:rsidRDefault="00871A16"/>
          <w:p w14:paraId="4468EBCE" w14:textId="77777777" w:rsidR="00871A16" w:rsidRDefault="00871A16"/>
          <w:p w14:paraId="082B29D0" w14:textId="77777777" w:rsidR="00871A16" w:rsidRDefault="00871A16"/>
          <w:p w14:paraId="7AEFBA38" w14:textId="77777777" w:rsidR="00871A16" w:rsidRDefault="00871A16"/>
          <w:p w14:paraId="59C7F63F" w14:textId="77777777" w:rsidR="00871A16" w:rsidRDefault="00871A16"/>
          <w:p w14:paraId="673EAB1F" w14:textId="77777777" w:rsidR="00871A16" w:rsidRDefault="00871A16"/>
          <w:p w14:paraId="6A37B51A" w14:textId="77777777" w:rsidR="00871A16" w:rsidRDefault="00871A16"/>
        </w:tc>
      </w:tr>
    </w:tbl>
    <w:p w14:paraId="010FDDBA" w14:textId="77777777" w:rsidR="00871A16" w:rsidRDefault="00871A16">
      <w:pPr>
        <w:spacing w:after="160"/>
      </w:pPr>
    </w:p>
    <w:p w14:paraId="58B9D05B" w14:textId="77777777" w:rsidR="00871A16" w:rsidRDefault="00000000">
      <w:pPr>
        <w:keepNext/>
        <w:spacing w:before="200" w:after="60"/>
      </w:pPr>
      <w:r>
        <w:rPr>
          <w:b/>
          <w:color w:val="00274C"/>
          <w:sz w:val="21"/>
        </w:rPr>
        <w:t>B.3 INTERPRET — three different quantities.</w:t>
      </w:r>
      <w:r>
        <w:rPr>
          <w:color w:val="5B6770"/>
          <w:sz w:val="19"/>
        </w:rPr>
        <w:t xml:space="preserve">  (5 points)</w:t>
      </w:r>
    </w:p>
    <w:p w14:paraId="6B7B1E34" w14:textId="77777777" w:rsidR="00871A16" w:rsidRDefault="00000000">
      <w:pPr>
        <w:keepNext/>
        <w:spacing w:after="60"/>
        <w:ind w:left="490" w:hanging="317"/>
      </w:pPr>
      <w:r>
        <w:rPr>
          <w:color w:val="3F6FA3"/>
          <w:sz w:val="21"/>
        </w:rPr>
        <w:t>1. </w:t>
      </w:r>
      <w:r>
        <w:rPr>
          <w:sz w:val="21"/>
        </w:rPr>
        <w:t>Explain the difference between the instantaneous mechanical power, the average electrical input power and the efficiency. Which of them would you use to size the motor, and which to estimate the energy bill?</w:t>
      </w:r>
    </w:p>
    <w:p w14:paraId="6D42B2D0" w14:textId="77777777" w:rsidR="00871A16" w:rsidRDefault="00000000">
      <w:pPr>
        <w:keepNext/>
        <w:spacing w:after="60"/>
        <w:ind w:left="490" w:hanging="317"/>
      </w:pPr>
      <w:r>
        <w:rPr>
          <w:color w:val="3F6FA3"/>
          <w:sz w:val="21"/>
        </w:rPr>
        <w:t>2. </w:t>
      </w:r>
      <w:r>
        <w:rPr>
          <w:sz w:val="21"/>
        </w:rPr>
        <w:t>Explain why B.2.3 specifies the instant immediately before the acceleration stage ends. What happens to the instantaneous mechanical power at that instant?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4EFC7453" w14:textId="77777777">
        <w:trPr>
          <w:cantSplit/>
        </w:trPr>
        <w:tc>
          <w:tcPr>
            <w:tcW w:w="9360" w:type="dxa"/>
            <w:shd w:val="clear" w:color="auto" w:fill="FFFFFF"/>
            <w:tcMar>
              <w:top w:w="90" w:type="dxa"/>
              <w:left w:w="140" w:type="dxa"/>
              <w:bottom w:w="90" w:type="dxa"/>
              <w:right w:w="140" w:type="dxa"/>
            </w:tcMar>
          </w:tcPr>
          <w:p w14:paraId="32D2D491" w14:textId="77777777" w:rsidR="00871A16" w:rsidRDefault="00000000">
            <w:r>
              <w:rPr>
                <w:b/>
                <w:color w:val="3F6FA3"/>
                <w:sz w:val="18"/>
              </w:rPr>
              <w:t>ANSWER B.3:</w:t>
            </w:r>
          </w:p>
          <w:p w14:paraId="5D319405" w14:textId="77777777" w:rsidR="00871A16" w:rsidRDefault="00871A16"/>
          <w:p w14:paraId="52085962" w14:textId="77777777" w:rsidR="00871A16" w:rsidRDefault="00871A16"/>
          <w:p w14:paraId="2559EF14" w14:textId="77777777" w:rsidR="00871A16" w:rsidRDefault="00871A16"/>
          <w:p w14:paraId="06358A04" w14:textId="77777777" w:rsidR="00871A16" w:rsidRDefault="00871A16"/>
        </w:tc>
      </w:tr>
    </w:tbl>
    <w:p w14:paraId="460768D2" w14:textId="77777777" w:rsidR="00871A16" w:rsidRDefault="00871A16">
      <w:pPr>
        <w:spacing w:after="160"/>
      </w:pPr>
    </w:p>
    <w:p w14:paraId="254D23DF" w14:textId="77777777" w:rsidR="00871A16" w:rsidRDefault="00000000">
      <w:pPr>
        <w:keepNext/>
        <w:spacing w:before="200" w:after="60"/>
      </w:pPr>
      <w:r>
        <w:rPr>
          <w:b/>
          <w:color w:val="00274C"/>
          <w:sz w:val="21"/>
        </w:rPr>
        <w:t>B.4 VALIDATE — an energy balance.</w:t>
      </w:r>
      <w:r>
        <w:rPr>
          <w:color w:val="5B6770"/>
          <w:sz w:val="19"/>
        </w:rPr>
        <w:t xml:space="preserve">  (5 points)</w:t>
      </w:r>
    </w:p>
    <w:p w14:paraId="1B65E4DA" w14:textId="77777777" w:rsidR="00871A16" w:rsidRDefault="00000000">
      <w:pPr>
        <w:spacing w:after="100"/>
      </w:pPr>
      <w:r>
        <w:rPr>
          <w:sz w:val="21"/>
        </w:rPr>
        <w:t>Show that your total cable work equals the increase in the load's gravitational potential energy plus its final kinetic energy. State what this check confirms and what it cannot confirm.</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2BC95131" w14:textId="77777777">
        <w:trPr>
          <w:cantSplit/>
        </w:trPr>
        <w:tc>
          <w:tcPr>
            <w:tcW w:w="9360" w:type="dxa"/>
            <w:shd w:val="clear" w:color="auto" w:fill="FFFFFF"/>
            <w:tcMar>
              <w:top w:w="90" w:type="dxa"/>
              <w:left w:w="140" w:type="dxa"/>
              <w:bottom w:w="90" w:type="dxa"/>
              <w:right w:w="140" w:type="dxa"/>
            </w:tcMar>
          </w:tcPr>
          <w:p w14:paraId="2F093392" w14:textId="77777777" w:rsidR="00871A16" w:rsidRDefault="00000000">
            <w:r>
              <w:rPr>
                <w:b/>
                <w:color w:val="3F6FA3"/>
                <w:sz w:val="18"/>
              </w:rPr>
              <w:t>ANSWER B.4:</w:t>
            </w:r>
          </w:p>
          <w:p w14:paraId="0F0C409C" w14:textId="77777777" w:rsidR="00871A16" w:rsidRDefault="00871A16"/>
          <w:p w14:paraId="6417489B" w14:textId="77777777" w:rsidR="00871A16" w:rsidRDefault="00871A16"/>
          <w:p w14:paraId="6C495B64" w14:textId="77777777" w:rsidR="00871A16" w:rsidRDefault="00871A16"/>
          <w:p w14:paraId="5543F98C" w14:textId="77777777" w:rsidR="00871A16" w:rsidRDefault="00871A16"/>
        </w:tc>
      </w:tr>
    </w:tbl>
    <w:p w14:paraId="653C9CC4" w14:textId="77777777" w:rsidR="00871A16" w:rsidRDefault="00871A16">
      <w:pPr>
        <w:spacing w:after="160"/>
      </w:pPr>
    </w:p>
    <w:p w14:paraId="6156EE7B" w14:textId="47BE437C" w:rsidR="00871A16" w:rsidRDefault="00000000">
      <w:pPr>
        <w:keepNext/>
        <w:pageBreakBefore/>
        <w:pBdr>
          <w:bottom w:val="single" w:sz="12" w:space="4" w:color="FFCB05"/>
        </w:pBdr>
        <w:spacing w:before="320" w:after="40"/>
      </w:pPr>
      <w:r>
        <w:rPr>
          <w:b/>
          <w:color w:val="00274C"/>
          <w:sz w:val="30"/>
        </w:rPr>
        <w:lastRenderedPageBreak/>
        <w:t xml:space="preserve">PROBLEM </w:t>
      </w:r>
      <w:proofErr w:type="gramStart"/>
      <w:r>
        <w:rPr>
          <w:b/>
          <w:color w:val="00274C"/>
          <w:sz w:val="30"/>
        </w:rPr>
        <w:t>C  ·</w:t>
      </w:r>
      <w:proofErr w:type="gramEnd"/>
      <w:r>
        <w:rPr>
          <w:b/>
          <w:color w:val="00274C"/>
          <w:sz w:val="30"/>
        </w:rPr>
        <w:t xml:space="preserve">  Vehicle on a Smooth Valley-and-Crest Track</w:t>
      </w:r>
      <w:proofErr w:type="gramStart"/>
      <w:r>
        <w:rPr>
          <w:b/>
          <w:color w:val="00274C"/>
          <w:sz w:val="30"/>
        </w:rPr>
        <w:t xml:space="preserve">   (</w:t>
      </w:r>
      <w:proofErr w:type="gramEnd"/>
      <w:r>
        <w:rPr>
          <w:b/>
          <w:color w:val="00274C"/>
          <w:sz w:val="30"/>
        </w:rPr>
        <w:t xml:space="preserve">25 points · ≈ </w:t>
      </w:r>
      <w:r w:rsidR="00A814D0">
        <w:rPr>
          <w:b/>
          <w:color w:val="00274C"/>
          <w:sz w:val="30"/>
        </w:rPr>
        <w:t>6</w:t>
      </w:r>
      <w:r>
        <w:rPr>
          <w:b/>
          <w:color w:val="00274C"/>
          <w:sz w:val="30"/>
        </w:rPr>
        <w:t>0 min)</w:t>
      </w:r>
    </w:p>
    <w:p w14:paraId="5F07D85F" w14:textId="77777777" w:rsidR="00871A16" w:rsidRDefault="00000000">
      <w:pPr>
        <w:keepNext/>
        <w:spacing w:after="160"/>
      </w:pPr>
      <w:r>
        <w:rPr>
          <w:i/>
          <w:color w:val="5B6770"/>
          <w:sz w:val="20"/>
        </w:rPr>
        <w:t>Energy finds the speeds. Only the normal-direction force equation finds the reactions — and the limit.</w:t>
      </w:r>
    </w:p>
    <w:p w14:paraId="4B049FBC" w14:textId="77777777" w:rsidR="00871A16" w:rsidRDefault="00000000">
      <w:pPr>
        <w:spacing w:after="100"/>
      </w:pPr>
      <w:r>
        <w:rPr>
          <w:sz w:val="21"/>
        </w:rPr>
        <w:t>A 600 kg vehicle is idealized as a particle constrained to follow a fixed, smooth track. It starts from rest at A, which is 1.80 m above the lowest point B. The track is concave upward at B, where its radius of curvature is 2.00 m. The track then rises to a convex crest C, 1.20 m above B, where its radius of curvature is 1.50 m. The tangent to the track is horizontal at B and at C.</w:t>
      </w:r>
    </w:p>
    <w:p w14:paraId="0B70C65E" w14:textId="77777777" w:rsidR="00871A16" w:rsidRDefault="00000000">
      <w:pPr>
        <w:keepNext/>
        <w:spacing w:before="120" w:after="40"/>
        <w:jc w:val="center"/>
      </w:pPr>
      <w:r>
        <w:rPr>
          <w:noProof/>
        </w:rPr>
        <w:drawing>
          <wp:inline distT="0" distB="0" distL="0" distR="0" wp14:anchorId="02D1C8E4" wp14:editId="451490DE">
            <wp:extent cx="5486400" cy="2044262"/>
            <wp:effectExtent l="0" t="0" r="0" b="0"/>
            <wp:docPr id="13" name="hw_c" descr="Figure C · Valley-and-crest track profile, with the directions of the centres of curvature at B and C. Not to 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c.png"/>
                    <pic:cNvPicPr/>
                  </pic:nvPicPr>
                  <pic:blipFill>
                    <a:blip r:embed="rId12">
                      <a:extLst>
                        <a:ext uri="{96DAC541-7B7A-43D3-8B79-37D633B846F1}">
                          <asvg:svgBlip xmlns:asvg="http://schemas.microsoft.com/office/drawing/2016/SVG/main" r:embed="rId13"/>
                        </a:ext>
                      </a:extLst>
                    </a:blip>
                    <a:stretch>
                      <a:fillRect/>
                    </a:stretch>
                  </pic:blipFill>
                  <pic:spPr>
                    <a:xfrm>
                      <a:off x="0" y="0"/>
                      <a:ext cx="5486400" cy="2044262"/>
                    </a:xfrm>
                    <a:prstGeom prst="rect">
                      <a:avLst/>
                    </a:prstGeom>
                  </pic:spPr>
                </pic:pic>
              </a:graphicData>
            </a:graphic>
          </wp:inline>
        </w:drawing>
      </w:r>
    </w:p>
    <w:p w14:paraId="0076BA2D" w14:textId="77777777" w:rsidR="00871A16" w:rsidRDefault="00000000">
      <w:pPr>
        <w:spacing w:after="180"/>
        <w:jc w:val="center"/>
      </w:pPr>
      <w:r>
        <w:rPr>
          <w:i/>
          <w:color w:val="5B6770"/>
          <w:sz w:val="17"/>
        </w:rPr>
        <w:t xml:space="preserve">Figure C · Valley-and-crest track profile, with the directions of the </w:t>
      </w:r>
      <w:proofErr w:type="spellStart"/>
      <w:r>
        <w:rPr>
          <w:i/>
          <w:color w:val="5B6770"/>
          <w:sz w:val="17"/>
        </w:rPr>
        <w:t>centres</w:t>
      </w:r>
      <w:proofErr w:type="spellEnd"/>
      <w:r>
        <w:rPr>
          <w:i/>
          <w:color w:val="5B6770"/>
          <w:sz w:val="17"/>
        </w:rPr>
        <w:t xml:space="preserve"> of curvature at B and C. Not to scale.</w:t>
      </w: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60F68415" w14:textId="77777777">
        <w:trPr>
          <w:cantSplit/>
        </w:trPr>
        <w:tc>
          <w:tcPr>
            <w:tcW w:w="9360" w:type="dxa"/>
            <w:shd w:val="clear" w:color="auto" w:fill="E8EEF5"/>
            <w:tcMar>
              <w:top w:w="120" w:type="dxa"/>
              <w:left w:w="160" w:type="dxa"/>
              <w:bottom w:w="120" w:type="dxa"/>
              <w:right w:w="160" w:type="dxa"/>
            </w:tcMar>
          </w:tcPr>
          <w:p w14:paraId="65D10266" w14:textId="77777777" w:rsidR="00871A16" w:rsidRDefault="00000000">
            <w:pPr>
              <w:spacing w:after="60"/>
            </w:pPr>
            <w:r>
              <w:rPr>
                <w:b/>
                <w:color w:val="00274C"/>
                <w:sz w:val="20"/>
              </w:rPr>
              <w:t>MODEL ASSUMPTIONS — STATED, AND MEANT</w:t>
            </w:r>
          </w:p>
          <w:p w14:paraId="1E55E9C9" w14:textId="77777777" w:rsidR="00871A16" w:rsidRDefault="00000000">
            <w:r>
              <w:rPr>
                <w:sz w:val="19"/>
              </w:rPr>
              <w:t xml:space="preserve">The vehicle is a particle that follows the track while it remains in contact. The track is fixed and smooth: there is no friction, rolling resistance or air resistance, and no drive or </w:t>
            </w:r>
            <w:proofErr w:type="gramStart"/>
            <w:r>
              <w:rPr>
                <w:sz w:val="19"/>
              </w:rPr>
              <w:t>braking</w:t>
            </w:r>
            <w:proofErr w:type="gramEnd"/>
            <w:r>
              <w:rPr>
                <w:sz w:val="19"/>
              </w:rPr>
              <w:t xml:space="preserve"> force. Uniform gravity.</w:t>
            </w:r>
          </w:p>
        </w:tc>
      </w:tr>
    </w:tbl>
    <w:p w14:paraId="6C35FF14" w14:textId="77777777" w:rsidR="00871A16" w:rsidRDefault="00871A16">
      <w:pPr>
        <w:spacing w:after="160"/>
      </w:pPr>
    </w:p>
    <w:p w14:paraId="6E87A038" w14:textId="77777777" w:rsidR="00871A16" w:rsidRDefault="00000000">
      <w:pPr>
        <w:keepNext/>
        <w:spacing w:before="200" w:after="60"/>
      </w:pPr>
      <w:r>
        <w:rPr>
          <w:b/>
          <w:color w:val="00274C"/>
          <w:sz w:val="21"/>
        </w:rPr>
        <w:t>C.1 MODEL — what is conserved, and which way is normal.</w:t>
      </w:r>
      <w:r>
        <w:rPr>
          <w:color w:val="5B6770"/>
          <w:sz w:val="19"/>
        </w:rPr>
        <w:t xml:space="preserve">  (5 points)</w:t>
      </w:r>
    </w:p>
    <w:p w14:paraId="641A6B38" w14:textId="77777777" w:rsidR="00871A16" w:rsidRDefault="00000000">
      <w:pPr>
        <w:keepNext/>
        <w:spacing w:after="60"/>
        <w:ind w:left="490" w:hanging="317"/>
      </w:pPr>
      <w:r>
        <w:rPr>
          <w:color w:val="3F6FA3"/>
          <w:sz w:val="21"/>
        </w:rPr>
        <w:t>1. </w:t>
      </w:r>
      <w:r>
        <w:rPr>
          <w:sz w:val="21"/>
        </w:rPr>
        <w:t>State the conditions under which the vehicle's mechanical energy is conserved between A, B and C, and explain why the normal reaction does not prevent conservation.</w:t>
      </w:r>
    </w:p>
    <w:p w14:paraId="64902C51" w14:textId="77777777" w:rsidR="00871A16" w:rsidRDefault="00000000">
      <w:pPr>
        <w:keepNext/>
        <w:spacing w:after="60"/>
        <w:ind w:left="490" w:hanging="317"/>
      </w:pPr>
      <w:r>
        <w:rPr>
          <w:color w:val="3F6FA3"/>
          <w:sz w:val="21"/>
        </w:rPr>
        <w:t>2. </w:t>
      </w:r>
      <w:r>
        <w:rPr>
          <w:sz w:val="21"/>
        </w:rPr>
        <w:t xml:space="preserve">Draw the free-body diagram of the vehicle at B and at C. On each, show the direction of </w:t>
      </w:r>
      <w:proofErr w:type="spellStart"/>
      <w:r>
        <w:rPr>
          <w:b/>
          <w:i/>
          <w:sz w:val="21"/>
        </w:rPr>
        <w:t>û</w:t>
      </w:r>
      <w:r>
        <w:rPr>
          <w:i/>
          <w:sz w:val="21"/>
          <w:vertAlign w:val="subscript"/>
        </w:rPr>
        <w:t>n</w:t>
      </w:r>
      <w:proofErr w:type="spellEnd"/>
      <w:r>
        <w:rPr>
          <w:sz w:val="21"/>
        </w:rPr>
        <w:t xml:space="preserve"> and explain why it points that way at each point.</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54F11A25" w14:textId="77777777">
        <w:trPr>
          <w:cantSplit/>
        </w:trPr>
        <w:tc>
          <w:tcPr>
            <w:tcW w:w="9360" w:type="dxa"/>
            <w:shd w:val="clear" w:color="auto" w:fill="FFFFFF"/>
            <w:tcMar>
              <w:top w:w="90" w:type="dxa"/>
              <w:left w:w="140" w:type="dxa"/>
              <w:bottom w:w="90" w:type="dxa"/>
              <w:right w:w="140" w:type="dxa"/>
            </w:tcMar>
          </w:tcPr>
          <w:p w14:paraId="0A010BA0" w14:textId="77777777" w:rsidR="00871A16" w:rsidRDefault="00000000">
            <w:r>
              <w:rPr>
                <w:b/>
                <w:color w:val="3F6FA3"/>
                <w:sz w:val="18"/>
              </w:rPr>
              <w:t>SKETCH AND ANSWER C.1:</w:t>
            </w:r>
          </w:p>
          <w:p w14:paraId="6527B7B0" w14:textId="77777777" w:rsidR="00871A16" w:rsidRDefault="00871A16"/>
          <w:p w14:paraId="3FBECE7A" w14:textId="77777777" w:rsidR="00871A16" w:rsidRDefault="00871A16"/>
          <w:p w14:paraId="1603FB9C" w14:textId="77777777" w:rsidR="00871A16" w:rsidRDefault="00871A16"/>
          <w:p w14:paraId="31D8489E" w14:textId="77777777" w:rsidR="00871A16" w:rsidRDefault="00871A16"/>
          <w:p w14:paraId="5166B109" w14:textId="77777777" w:rsidR="00871A16" w:rsidRDefault="00871A16"/>
          <w:p w14:paraId="6BA285BA" w14:textId="77777777" w:rsidR="00871A16" w:rsidRDefault="00871A16"/>
        </w:tc>
      </w:tr>
    </w:tbl>
    <w:p w14:paraId="4084D4BC" w14:textId="77777777" w:rsidR="00871A16" w:rsidRDefault="00871A16">
      <w:pPr>
        <w:spacing w:after="160"/>
      </w:pPr>
    </w:p>
    <w:p w14:paraId="42E1FB3A" w14:textId="77777777" w:rsidR="00871A16" w:rsidRDefault="00000000">
      <w:pPr>
        <w:keepNext/>
        <w:spacing w:before="200" w:after="60"/>
      </w:pPr>
      <w:r>
        <w:rPr>
          <w:b/>
          <w:color w:val="00274C"/>
          <w:sz w:val="21"/>
        </w:rPr>
        <w:lastRenderedPageBreak/>
        <w:t>C.2 CALCULATE — speeds and reactions.</w:t>
      </w:r>
      <w:r>
        <w:rPr>
          <w:color w:val="5B6770"/>
          <w:sz w:val="19"/>
        </w:rPr>
        <w:t xml:space="preserve">  (9 points)</w:t>
      </w:r>
    </w:p>
    <w:p w14:paraId="726FAC1F" w14:textId="77777777" w:rsidR="00871A16" w:rsidRDefault="00000000">
      <w:pPr>
        <w:keepNext/>
        <w:spacing w:after="60"/>
        <w:ind w:left="490" w:hanging="317"/>
      </w:pPr>
      <w:r>
        <w:rPr>
          <w:color w:val="3F6FA3"/>
          <w:sz w:val="21"/>
        </w:rPr>
        <w:t>1. </w:t>
      </w:r>
      <w:r>
        <w:rPr>
          <w:sz w:val="21"/>
        </w:rPr>
        <w:t>Use conservation of mechanical energy to find the speeds at B and at C.</w:t>
      </w:r>
    </w:p>
    <w:p w14:paraId="412B091D" w14:textId="77777777" w:rsidR="00871A16" w:rsidRDefault="00000000">
      <w:pPr>
        <w:keepNext/>
        <w:spacing w:after="60"/>
        <w:ind w:left="490" w:hanging="317"/>
      </w:pPr>
      <w:r>
        <w:rPr>
          <w:color w:val="3F6FA3"/>
          <w:sz w:val="21"/>
        </w:rPr>
        <w:t>2. </w:t>
      </w:r>
      <w:r>
        <w:rPr>
          <w:sz w:val="21"/>
        </w:rPr>
        <w:t>Use the normal-direction force equation to find the normal reaction at B and at C.</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2BA55CCD" w14:textId="77777777">
        <w:trPr>
          <w:cantSplit/>
        </w:trPr>
        <w:tc>
          <w:tcPr>
            <w:tcW w:w="9360" w:type="dxa"/>
            <w:shd w:val="clear" w:color="auto" w:fill="FFFFFF"/>
            <w:tcMar>
              <w:top w:w="90" w:type="dxa"/>
              <w:left w:w="140" w:type="dxa"/>
              <w:bottom w:w="90" w:type="dxa"/>
              <w:right w:w="140" w:type="dxa"/>
            </w:tcMar>
          </w:tcPr>
          <w:p w14:paraId="2B096E16" w14:textId="77777777" w:rsidR="00871A16" w:rsidRDefault="00000000">
            <w:r>
              <w:rPr>
                <w:b/>
                <w:color w:val="3F6FA3"/>
                <w:sz w:val="18"/>
              </w:rPr>
              <w:t>ANSWER C.2 (equations, substitutions, results):</w:t>
            </w:r>
          </w:p>
          <w:p w14:paraId="23D0FF96" w14:textId="77777777" w:rsidR="00871A16" w:rsidRDefault="00871A16"/>
          <w:p w14:paraId="23E9DCCF" w14:textId="77777777" w:rsidR="00871A16" w:rsidRDefault="00871A16"/>
          <w:p w14:paraId="5DC8B755" w14:textId="77777777" w:rsidR="00871A16" w:rsidRDefault="00871A16"/>
          <w:p w14:paraId="782E1250" w14:textId="77777777" w:rsidR="00871A16" w:rsidRDefault="00871A16"/>
          <w:p w14:paraId="1A81907C" w14:textId="77777777" w:rsidR="00871A16" w:rsidRDefault="00871A16"/>
          <w:p w14:paraId="77909D9D" w14:textId="77777777" w:rsidR="00871A16" w:rsidRDefault="00871A16"/>
          <w:p w14:paraId="01FB9590" w14:textId="77777777" w:rsidR="00871A16" w:rsidRDefault="00871A16"/>
        </w:tc>
      </w:tr>
    </w:tbl>
    <w:p w14:paraId="01E5F3C1" w14:textId="77777777" w:rsidR="00871A16" w:rsidRDefault="00871A16">
      <w:pPr>
        <w:spacing w:after="160"/>
      </w:pPr>
    </w:p>
    <w:p w14:paraId="6DC4DDF8" w14:textId="77777777" w:rsidR="00871A16" w:rsidRDefault="00000000">
      <w:pPr>
        <w:keepNext/>
        <w:spacing w:before="200" w:after="60"/>
      </w:pPr>
      <w:r>
        <w:rPr>
          <w:b/>
          <w:color w:val="00274C"/>
          <w:sz w:val="21"/>
        </w:rPr>
        <w:t>C.3 INTERPRET — what the reactions mean.</w:t>
      </w:r>
      <w:r>
        <w:rPr>
          <w:color w:val="5B6770"/>
          <w:sz w:val="19"/>
        </w:rPr>
        <w:t xml:space="preserve">  (5 points)</w:t>
      </w:r>
    </w:p>
    <w:p w14:paraId="34846F67" w14:textId="77777777" w:rsidR="00871A16" w:rsidRDefault="00000000">
      <w:pPr>
        <w:keepNext/>
        <w:spacing w:after="60"/>
        <w:ind w:left="490" w:hanging="317"/>
      </w:pPr>
      <w:r>
        <w:rPr>
          <w:color w:val="3F6FA3"/>
          <w:sz w:val="21"/>
        </w:rPr>
        <w:t>1. </w:t>
      </w:r>
      <w:r>
        <w:rPr>
          <w:sz w:val="21"/>
        </w:rPr>
        <w:t>Compare the normal reaction at B with the vehicle's weight and explain physically why they differ.</w:t>
      </w:r>
    </w:p>
    <w:p w14:paraId="57B29A02" w14:textId="77777777" w:rsidR="00871A16" w:rsidRDefault="00000000">
      <w:pPr>
        <w:keepNext/>
        <w:spacing w:after="60"/>
        <w:ind w:left="490" w:hanging="317"/>
      </w:pPr>
      <w:r>
        <w:rPr>
          <w:color w:val="3F6FA3"/>
          <w:sz w:val="21"/>
        </w:rPr>
        <w:t>2. </w:t>
      </w:r>
      <w:r>
        <w:rPr>
          <w:sz w:val="21"/>
        </w:rPr>
        <w:t>Compare the normal reaction at C with the weight. Does the vehicle remain in contact at the top of the crest? State the condition you used.</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3A1AF269" w14:textId="77777777">
        <w:trPr>
          <w:cantSplit/>
        </w:trPr>
        <w:tc>
          <w:tcPr>
            <w:tcW w:w="9360" w:type="dxa"/>
            <w:shd w:val="clear" w:color="auto" w:fill="FFFFFF"/>
            <w:tcMar>
              <w:top w:w="90" w:type="dxa"/>
              <w:left w:w="140" w:type="dxa"/>
              <w:bottom w:w="90" w:type="dxa"/>
              <w:right w:w="140" w:type="dxa"/>
            </w:tcMar>
          </w:tcPr>
          <w:p w14:paraId="79CB2586" w14:textId="77777777" w:rsidR="00871A16" w:rsidRDefault="00000000">
            <w:r>
              <w:rPr>
                <w:b/>
                <w:color w:val="3F6FA3"/>
                <w:sz w:val="18"/>
              </w:rPr>
              <w:t>ANSWER C.3:</w:t>
            </w:r>
          </w:p>
          <w:p w14:paraId="016B8DFA" w14:textId="77777777" w:rsidR="00871A16" w:rsidRDefault="00871A16"/>
          <w:p w14:paraId="163272E2" w14:textId="77777777" w:rsidR="00871A16" w:rsidRDefault="00871A16"/>
          <w:p w14:paraId="286E1162" w14:textId="77777777" w:rsidR="00871A16" w:rsidRDefault="00871A16"/>
          <w:p w14:paraId="219DB44F" w14:textId="77777777" w:rsidR="00871A16" w:rsidRDefault="00871A16"/>
        </w:tc>
      </w:tr>
    </w:tbl>
    <w:p w14:paraId="36D26EB7" w14:textId="77777777" w:rsidR="00871A16" w:rsidRDefault="00871A16">
      <w:pPr>
        <w:spacing w:after="160"/>
      </w:pPr>
    </w:p>
    <w:p w14:paraId="41EE2611" w14:textId="77777777" w:rsidR="00871A16" w:rsidRDefault="00000000">
      <w:pPr>
        <w:keepNext/>
        <w:spacing w:before="200" w:after="60"/>
      </w:pPr>
      <w:r>
        <w:rPr>
          <w:b/>
          <w:color w:val="00274C"/>
          <w:sz w:val="21"/>
        </w:rPr>
        <w:t>C.4 VALIDATE — the contact limit and its limitations.</w:t>
      </w:r>
      <w:r>
        <w:rPr>
          <w:color w:val="5B6770"/>
          <w:sz w:val="19"/>
        </w:rPr>
        <w:t xml:space="preserve">  (6 points)</w:t>
      </w:r>
    </w:p>
    <w:p w14:paraId="68372DDE" w14:textId="77777777" w:rsidR="00871A16" w:rsidRDefault="00000000">
      <w:pPr>
        <w:keepNext/>
        <w:spacing w:after="60"/>
        <w:ind w:left="490" w:hanging="317"/>
      </w:pPr>
      <w:r>
        <w:rPr>
          <w:color w:val="3F6FA3"/>
          <w:sz w:val="21"/>
        </w:rPr>
        <w:t>1. </w:t>
      </w:r>
      <w:r>
        <w:rPr>
          <w:sz w:val="21"/>
        </w:rPr>
        <w:t xml:space="preserve">Keeping A, B and </w:t>
      </w:r>
      <w:proofErr w:type="spellStart"/>
      <w:r>
        <w:rPr>
          <w:i/>
          <w:sz w:val="21"/>
        </w:rPr>
        <w:t>ρ</w:t>
      </w:r>
      <w:r>
        <w:rPr>
          <w:i/>
          <w:sz w:val="21"/>
          <w:vertAlign w:val="subscript"/>
        </w:rPr>
        <w:t>C</w:t>
      </w:r>
      <w:proofErr w:type="spellEnd"/>
      <w:r>
        <w:rPr>
          <w:sz w:val="21"/>
        </w:rPr>
        <w:t xml:space="preserve"> unchanged, find the minimum elevation of the crest above B for which the contact condition at the top of C is satisfied. Does the proposed 1.20 m satisfy it?</w:t>
      </w:r>
    </w:p>
    <w:p w14:paraId="27E799BB" w14:textId="77777777" w:rsidR="00871A16" w:rsidRDefault="00000000">
      <w:pPr>
        <w:keepNext/>
        <w:spacing w:after="60"/>
        <w:ind w:left="490" w:hanging="317"/>
      </w:pPr>
      <w:r>
        <w:rPr>
          <w:color w:val="3F6FA3"/>
          <w:sz w:val="21"/>
        </w:rPr>
        <w:t>2. </w:t>
      </w:r>
      <w:r>
        <w:rPr>
          <w:sz w:val="21"/>
        </w:rPr>
        <w:t>State the limitations of this result. What does the contact condition at C establish, and what does it not establish?</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7CC26C6F" w14:textId="77777777">
        <w:trPr>
          <w:cantSplit/>
        </w:trPr>
        <w:tc>
          <w:tcPr>
            <w:tcW w:w="9360" w:type="dxa"/>
            <w:shd w:val="clear" w:color="auto" w:fill="FFFFFF"/>
            <w:tcMar>
              <w:top w:w="90" w:type="dxa"/>
              <w:left w:w="140" w:type="dxa"/>
              <w:bottom w:w="90" w:type="dxa"/>
              <w:right w:w="140" w:type="dxa"/>
            </w:tcMar>
          </w:tcPr>
          <w:p w14:paraId="7B016CFA" w14:textId="77777777" w:rsidR="00871A16" w:rsidRDefault="00000000">
            <w:r>
              <w:rPr>
                <w:b/>
                <w:color w:val="3F6FA3"/>
                <w:sz w:val="18"/>
              </w:rPr>
              <w:t>ANSWER C.4:</w:t>
            </w:r>
          </w:p>
          <w:p w14:paraId="00BEAF0E" w14:textId="77777777" w:rsidR="00871A16" w:rsidRDefault="00871A16"/>
          <w:p w14:paraId="2E4E65DB" w14:textId="77777777" w:rsidR="00871A16" w:rsidRDefault="00871A16"/>
          <w:p w14:paraId="10A65E20" w14:textId="77777777" w:rsidR="00871A16" w:rsidRDefault="00871A16"/>
          <w:p w14:paraId="5975AF41" w14:textId="77777777" w:rsidR="00871A16" w:rsidRDefault="00871A16"/>
          <w:p w14:paraId="12D12699" w14:textId="77777777" w:rsidR="00871A16" w:rsidRDefault="00871A16"/>
        </w:tc>
      </w:tr>
    </w:tbl>
    <w:p w14:paraId="49C6C8A6" w14:textId="77777777" w:rsidR="00871A16" w:rsidRDefault="00871A16">
      <w:pPr>
        <w:spacing w:after="160"/>
      </w:pPr>
    </w:p>
    <w:p w14:paraId="6A0C588D" w14:textId="6668E26C" w:rsidR="00871A16" w:rsidRDefault="00000000">
      <w:pPr>
        <w:keepNext/>
        <w:pageBreakBefore/>
        <w:pBdr>
          <w:bottom w:val="single" w:sz="12" w:space="4" w:color="FFCB05"/>
        </w:pBdr>
        <w:spacing w:before="320" w:after="40"/>
      </w:pPr>
      <w:r>
        <w:rPr>
          <w:b/>
          <w:color w:val="00274C"/>
          <w:sz w:val="30"/>
        </w:rPr>
        <w:lastRenderedPageBreak/>
        <w:t xml:space="preserve">PROBLEM </w:t>
      </w:r>
      <w:proofErr w:type="gramStart"/>
      <w:r>
        <w:rPr>
          <w:b/>
          <w:color w:val="00274C"/>
          <w:sz w:val="30"/>
        </w:rPr>
        <w:t>D  ·</w:t>
      </w:r>
      <w:proofErr w:type="gramEnd"/>
      <w:r>
        <w:rPr>
          <w:b/>
          <w:color w:val="00274C"/>
          <w:sz w:val="30"/>
        </w:rPr>
        <w:t xml:space="preserve">  Spring-Powered Safety Bumper</w:t>
      </w:r>
      <w:proofErr w:type="gramStart"/>
      <w:r>
        <w:rPr>
          <w:b/>
          <w:color w:val="00274C"/>
          <w:sz w:val="30"/>
        </w:rPr>
        <w:t xml:space="preserve">   (</w:t>
      </w:r>
      <w:proofErr w:type="gramEnd"/>
      <w:r>
        <w:rPr>
          <w:b/>
          <w:color w:val="00274C"/>
          <w:sz w:val="30"/>
        </w:rPr>
        <w:t xml:space="preserve">25 points · ≈ </w:t>
      </w:r>
      <w:r w:rsidR="00A814D0">
        <w:rPr>
          <w:b/>
          <w:color w:val="00274C"/>
          <w:sz w:val="30"/>
        </w:rPr>
        <w:t>5</w:t>
      </w:r>
      <w:r>
        <w:rPr>
          <w:b/>
          <w:color w:val="00274C"/>
          <w:sz w:val="30"/>
        </w:rPr>
        <w:t>0 min)</w:t>
      </w:r>
    </w:p>
    <w:p w14:paraId="76AE07AA" w14:textId="77777777" w:rsidR="00871A16" w:rsidRDefault="00000000">
      <w:pPr>
        <w:keepNext/>
        <w:spacing w:after="160"/>
      </w:pPr>
      <w:r>
        <w:rPr>
          <w:i/>
          <w:color w:val="5B6770"/>
          <w:sz w:val="20"/>
        </w:rPr>
        <w:t>Stored energy, dissipated energy, and an acceleration that energy alone cannot give.</w:t>
      </w:r>
    </w:p>
    <w:p w14:paraId="0D68FAEC" w14:textId="77777777" w:rsidR="00871A16" w:rsidRDefault="00000000">
      <w:pPr>
        <w:spacing w:after="100"/>
      </w:pPr>
      <w:r>
        <w:rPr>
          <w:sz w:val="21"/>
        </w:rPr>
        <w:t xml:space="preserve">A 5.00 kg cart travels along a horizontal surface at 3.00 m/s and contacts an initially undeformed spring bumper of stiffness </w:t>
      </w:r>
      <w:r>
        <w:rPr>
          <w:i/>
          <w:sz w:val="21"/>
        </w:rPr>
        <w:t>k</w:t>
      </w:r>
      <w:r>
        <w:rPr>
          <w:sz w:val="21"/>
        </w:rPr>
        <w:t xml:space="preserve"> = 800 N/m. The coefficient of kinetic friction between the cart and the surface is </w:t>
      </w:r>
      <w:proofErr w:type="spellStart"/>
      <w:r>
        <w:rPr>
          <w:i/>
          <w:sz w:val="21"/>
        </w:rPr>
        <w:t>μ</w:t>
      </w:r>
      <w:r>
        <w:rPr>
          <w:i/>
          <w:sz w:val="21"/>
          <w:vertAlign w:val="subscript"/>
        </w:rPr>
        <w:t>k</w:t>
      </w:r>
      <w:proofErr w:type="spellEnd"/>
      <w:r>
        <w:rPr>
          <w:sz w:val="21"/>
        </w:rPr>
        <w:t xml:space="preserve"> = 0.15. </w:t>
      </w:r>
      <w:proofErr w:type="gramStart"/>
      <w:r>
        <w:rPr>
          <w:sz w:val="21"/>
        </w:rPr>
        <w:t>The spring</w:t>
      </w:r>
      <w:proofErr w:type="gramEnd"/>
      <w:r>
        <w:rPr>
          <w:sz w:val="21"/>
        </w:rPr>
        <w:t xml:space="preserve"> is linear and massless.</w:t>
      </w:r>
    </w:p>
    <w:p w14:paraId="0F6EF472" w14:textId="77777777" w:rsidR="00871A16" w:rsidRDefault="00000000">
      <w:pPr>
        <w:keepNext/>
        <w:spacing w:before="120" w:after="40"/>
        <w:jc w:val="center"/>
      </w:pPr>
      <w:r>
        <w:rPr>
          <w:noProof/>
        </w:rPr>
        <w:drawing>
          <wp:inline distT="0" distB="0" distL="0" distR="0" wp14:anchorId="41067DC7" wp14:editId="3113FFB4">
            <wp:extent cx="5120640" cy="2104802"/>
            <wp:effectExtent l="0" t="0" r="0" b="0"/>
            <wp:docPr id="14" name="hw_d" descr="Figure D · Cart approaching the spring bumper. Geometry and given data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w_d.png"/>
                    <pic:cNvPicPr/>
                  </pic:nvPicPr>
                  <pic:blipFill>
                    <a:blip r:embed="rId14">
                      <a:extLst>
                        <a:ext uri="{96DAC541-7B7A-43D3-8B79-37D633B846F1}">
                          <asvg:svgBlip xmlns:asvg="http://schemas.microsoft.com/office/drawing/2016/SVG/main" r:embed="rId15"/>
                        </a:ext>
                      </a:extLst>
                    </a:blip>
                    <a:stretch>
                      <a:fillRect/>
                    </a:stretch>
                  </pic:blipFill>
                  <pic:spPr>
                    <a:xfrm>
                      <a:off x="0" y="0"/>
                      <a:ext cx="5120640" cy="2104802"/>
                    </a:xfrm>
                    <a:prstGeom prst="rect">
                      <a:avLst/>
                    </a:prstGeom>
                  </pic:spPr>
                </pic:pic>
              </a:graphicData>
            </a:graphic>
          </wp:inline>
        </w:drawing>
      </w:r>
    </w:p>
    <w:p w14:paraId="2EA4828C" w14:textId="77777777" w:rsidR="00871A16" w:rsidRDefault="00000000">
      <w:pPr>
        <w:spacing w:after="180"/>
        <w:jc w:val="center"/>
      </w:pPr>
      <w:r>
        <w:rPr>
          <w:i/>
          <w:color w:val="5B6770"/>
          <w:sz w:val="17"/>
        </w:rPr>
        <w:t>Figure D · Cart approaching the spring bumper. Geometry and given data only.</w:t>
      </w: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5D8806CD" w14:textId="77777777">
        <w:trPr>
          <w:cantSplit/>
        </w:trPr>
        <w:tc>
          <w:tcPr>
            <w:tcW w:w="9360" w:type="dxa"/>
            <w:shd w:val="clear" w:color="auto" w:fill="E8EEF5"/>
            <w:tcMar>
              <w:top w:w="120" w:type="dxa"/>
              <w:left w:w="160" w:type="dxa"/>
              <w:bottom w:w="120" w:type="dxa"/>
              <w:right w:w="160" w:type="dxa"/>
            </w:tcMar>
          </w:tcPr>
          <w:p w14:paraId="7830F31F" w14:textId="77777777" w:rsidR="00871A16" w:rsidRDefault="00000000">
            <w:pPr>
              <w:spacing w:after="60"/>
            </w:pPr>
            <w:r>
              <w:rPr>
                <w:b/>
                <w:color w:val="00274C"/>
                <w:sz w:val="20"/>
              </w:rPr>
              <w:t>MODEL ASSUMPTIONS — STATED, AND MEANT</w:t>
            </w:r>
          </w:p>
          <w:p w14:paraId="08EBEA4B" w14:textId="77777777" w:rsidR="00871A16" w:rsidRDefault="00000000">
            <w:r>
              <w:rPr>
                <w:sz w:val="19"/>
              </w:rPr>
              <w:t xml:space="preserve">The cart is a particle that slides on the surface, so kinetic friction acts on it throughout the compression. </w:t>
            </w:r>
            <w:proofErr w:type="gramStart"/>
            <w:r>
              <w:rPr>
                <w:sz w:val="19"/>
              </w:rPr>
              <w:t>The spring</w:t>
            </w:r>
            <w:proofErr w:type="gramEnd"/>
            <w:r>
              <w:rPr>
                <w:sz w:val="19"/>
              </w:rPr>
              <w:t xml:space="preserve"> is horizontal and is undeformed at first contact; the cart is not attached to it. Use </w:t>
            </w:r>
            <w:r>
              <w:rPr>
                <w:i/>
                <w:sz w:val="19"/>
              </w:rPr>
              <w:t>x</w:t>
            </w:r>
            <w:r>
              <w:rPr>
                <w:sz w:val="19"/>
              </w:rPr>
              <w:t xml:space="preserve"> for the signed spring deformation and </w:t>
            </w:r>
            <w:r>
              <w:rPr>
                <w:i/>
                <w:sz w:val="19"/>
              </w:rPr>
              <w:t>δ</w:t>
            </w:r>
            <w:r>
              <w:rPr>
                <w:sz w:val="19"/>
              </w:rPr>
              <w:t xml:space="preserve"> &gt; 0 for the compression magnitude, with </w:t>
            </w:r>
            <w:r>
              <w:rPr>
                <w:i/>
                <w:sz w:val="19"/>
              </w:rPr>
              <w:t>x</w:t>
            </w:r>
            <w:r>
              <w:rPr>
                <w:sz w:val="19"/>
              </w:rPr>
              <w:t xml:space="preserve"> = −</w:t>
            </w:r>
            <w:r>
              <w:rPr>
                <w:i/>
                <w:sz w:val="19"/>
              </w:rPr>
              <w:t>δ</w:t>
            </w:r>
            <w:r>
              <w:rPr>
                <w:sz w:val="19"/>
              </w:rPr>
              <w:t xml:space="preserve"> during compression. Take positive in the cart's original direction of travel.</w:t>
            </w:r>
          </w:p>
        </w:tc>
      </w:tr>
    </w:tbl>
    <w:p w14:paraId="4679D238" w14:textId="77777777" w:rsidR="00871A16" w:rsidRDefault="00871A16">
      <w:pPr>
        <w:spacing w:after="160"/>
      </w:pPr>
    </w:p>
    <w:p w14:paraId="4A828FD3" w14:textId="77777777" w:rsidR="00871A16" w:rsidRDefault="00000000">
      <w:pPr>
        <w:keepNext/>
        <w:spacing w:before="200" w:after="60"/>
      </w:pPr>
      <w:r>
        <w:rPr>
          <w:b/>
          <w:color w:val="00274C"/>
          <w:sz w:val="21"/>
        </w:rPr>
        <w:t>D.1 MODEL — the cart during compression.</w:t>
      </w:r>
      <w:r>
        <w:rPr>
          <w:color w:val="5B6770"/>
          <w:sz w:val="19"/>
        </w:rPr>
        <w:t xml:space="preserve">  (5 points)</w:t>
      </w:r>
    </w:p>
    <w:p w14:paraId="0DD4778F" w14:textId="77777777" w:rsidR="00871A16" w:rsidRDefault="00000000">
      <w:pPr>
        <w:spacing w:after="100"/>
      </w:pPr>
      <w:r>
        <w:rPr>
          <w:sz w:val="21"/>
        </w:rPr>
        <w:t>Draw the free-body diagram of the cart while it is compressing the spring and still moving in its original direction. Show your positive direction and label every force with its source.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2B64A15D" w14:textId="77777777">
        <w:trPr>
          <w:cantSplit/>
        </w:trPr>
        <w:tc>
          <w:tcPr>
            <w:tcW w:w="9360" w:type="dxa"/>
            <w:shd w:val="clear" w:color="auto" w:fill="FFFFFF"/>
            <w:tcMar>
              <w:top w:w="90" w:type="dxa"/>
              <w:left w:w="140" w:type="dxa"/>
              <w:bottom w:w="90" w:type="dxa"/>
              <w:right w:w="140" w:type="dxa"/>
            </w:tcMar>
          </w:tcPr>
          <w:p w14:paraId="2AFB5DA0" w14:textId="77777777" w:rsidR="00871A16" w:rsidRDefault="00000000">
            <w:r>
              <w:rPr>
                <w:b/>
                <w:color w:val="3F6FA3"/>
                <w:sz w:val="18"/>
              </w:rPr>
              <w:t>SKETCH AND ANSWER D.1:</w:t>
            </w:r>
          </w:p>
          <w:p w14:paraId="08439134" w14:textId="77777777" w:rsidR="00871A16" w:rsidRDefault="00871A16"/>
          <w:p w14:paraId="232635B5" w14:textId="77777777" w:rsidR="00871A16" w:rsidRDefault="00871A16"/>
          <w:p w14:paraId="0BE734FA" w14:textId="77777777" w:rsidR="00871A16" w:rsidRDefault="00871A16"/>
          <w:p w14:paraId="3FE81497" w14:textId="77777777" w:rsidR="00871A16" w:rsidRDefault="00871A16"/>
          <w:p w14:paraId="456AC06B" w14:textId="77777777" w:rsidR="00871A16" w:rsidRDefault="00871A16"/>
        </w:tc>
      </w:tr>
    </w:tbl>
    <w:p w14:paraId="4E8F341E" w14:textId="77777777" w:rsidR="00871A16" w:rsidRDefault="00871A16">
      <w:pPr>
        <w:spacing w:after="160"/>
      </w:pPr>
    </w:p>
    <w:p w14:paraId="66CF39BD" w14:textId="77777777" w:rsidR="00871A16" w:rsidRDefault="00000000">
      <w:pPr>
        <w:keepNext/>
        <w:spacing w:before="200" w:after="60"/>
      </w:pPr>
      <w:r>
        <w:rPr>
          <w:b/>
          <w:color w:val="00274C"/>
          <w:sz w:val="21"/>
        </w:rPr>
        <w:lastRenderedPageBreak/>
        <w:t>D.2 CALCULATE — compression, force, acceleration.</w:t>
      </w:r>
      <w:r>
        <w:rPr>
          <w:color w:val="5B6770"/>
          <w:sz w:val="19"/>
        </w:rPr>
        <w:t xml:space="preserve">  (9 points)</w:t>
      </w:r>
    </w:p>
    <w:p w14:paraId="36E6F582" w14:textId="77777777" w:rsidR="00871A16" w:rsidRDefault="00000000">
      <w:pPr>
        <w:keepNext/>
        <w:spacing w:after="60"/>
        <w:ind w:left="490" w:hanging="317"/>
      </w:pPr>
      <w:r>
        <w:rPr>
          <w:color w:val="3F6FA3"/>
          <w:sz w:val="21"/>
        </w:rPr>
        <w:t>1. </w:t>
      </w:r>
      <w:r>
        <w:rPr>
          <w:sz w:val="21"/>
        </w:rPr>
        <w:t xml:space="preserve">Write the work–energy equation from first contact to maximum compression and solve it for the maximum compression </w:t>
      </w:r>
      <w:proofErr w:type="spellStart"/>
      <w:r>
        <w:rPr>
          <w:i/>
          <w:sz w:val="21"/>
        </w:rPr>
        <w:t>δ</w:t>
      </w:r>
      <w:r>
        <w:rPr>
          <w:i/>
          <w:sz w:val="21"/>
          <w:vertAlign w:val="subscript"/>
        </w:rPr>
        <w:t>max</w:t>
      </w:r>
      <w:proofErr w:type="spellEnd"/>
      <w:r>
        <w:rPr>
          <w:sz w:val="21"/>
        </w:rPr>
        <w:t xml:space="preserve">. Report the corresponding signed deformation </w:t>
      </w:r>
      <w:r>
        <w:rPr>
          <w:i/>
          <w:sz w:val="21"/>
        </w:rPr>
        <w:t>x</w:t>
      </w:r>
      <w:r>
        <w:rPr>
          <w:sz w:val="21"/>
        </w:rPr>
        <w:t>.</w:t>
      </w:r>
    </w:p>
    <w:p w14:paraId="55653AA4" w14:textId="77777777" w:rsidR="00871A16" w:rsidRDefault="00000000">
      <w:pPr>
        <w:keepNext/>
        <w:spacing w:after="60"/>
        <w:ind w:left="490" w:hanging="317"/>
      </w:pPr>
      <w:r>
        <w:rPr>
          <w:color w:val="3F6FA3"/>
          <w:sz w:val="21"/>
        </w:rPr>
        <w:t>2. </w:t>
      </w:r>
      <w:r>
        <w:rPr>
          <w:sz w:val="21"/>
        </w:rPr>
        <w:t>Determine the maximum spring force.</w:t>
      </w:r>
    </w:p>
    <w:p w14:paraId="27878B2F" w14:textId="77777777" w:rsidR="00871A16" w:rsidRDefault="00000000">
      <w:pPr>
        <w:keepNext/>
        <w:spacing w:after="60"/>
        <w:ind w:left="490" w:hanging="317"/>
      </w:pPr>
      <w:r>
        <w:rPr>
          <w:color w:val="3F6FA3"/>
          <w:sz w:val="21"/>
        </w:rPr>
        <w:t>3. </w:t>
      </w:r>
      <w:r>
        <w:rPr>
          <w:sz w:val="21"/>
        </w:rPr>
        <w:t>Determine the cart's acceleration immediately before it reaches maximum compression, while it is still moving in its original direction. Give its sign and its magnitude.</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49947A90" w14:textId="77777777">
        <w:trPr>
          <w:cantSplit/>
        </w:trPr>
        <w:tc>
          <w:tcPr>
            <w:tcW w:w="9360" w:type="dxa"/>
            <w:shd w:val="clear" w:color="auto" w:fill="FFFFFF"/>
            <w:tcMar>
              <w:top w:w="90" w:type="dxa"/>
              <w:left w:w="140" w:type="dxa"/>
              <w:bottom w:w="90" w:type="dxa"/>
              <w:right w:w="140" w:type="dxa"/>
            </w:tcMar>
          </w:tcPr>
          <w:p w14:paraId="15F3493E" w14:textId="77777777" w:rsidR="00871A16" w:rsidRDefault="00000000">
            <w:r>
              <w:rPr>
                <w:b/>
                <w:color w:val="3F6FA3"/>
                <w:sz w:val="18"/>
              </w:rPr>
              <w:t>ANSWER D.2 (equations, substitutions, results):</w:t>
            </w:r>
          </w:p>
          <w:p w14:paraId="314D87B9" w14:textId="77777777" w:rsidR="00871A16" w:rsidRDefault="00871A16"/>
          <w:p w14:paraId="065C8087" w14:textId="77777777" w:rsidR="00871A16" w:rsidRDefault="00871A16"/>
          <w:p w14:paraId="25BB76FD" w14:textId="77777777" w:rsidR="00871A16" w:rsidRDefault="00871A16"/>
          <w:p w14:paraId="23D08760" w14:textId="77777777" w:rsidR="00871A16" w:rsidRDefault="00871A16"/>
          <w:p w14:paraId="11E641F3" w14:textId="77777777" w:rsidR="00871A16" w:rsidRDefault="00871A16"/>
          <w:p w14:paraId="497CB31C" w14:textId="77777777" w:rsidR="00871A16" w:rsidRDefault="00871A16"/>
          <w:p w14:paraId="4FF01CFA" w14:textId="77777777" w:rsidR="00871A16" w:rsidRDefault="00871A16"/>
        </w:tc>
      </w:tr>
    </w:tbl>
    <w:p w14:paraId="602EB4B0" w14:textId="77777777" w:rsidR="00871A16" w:rsidRDefault="00871A16">
      <w:pPr>
        <w:spacing w:after="160"/>
      </w:pPr>
    </w:p>
    <w:p w14:paraId="7AD69DA0" w14:textId="77777777" w:rsidR="00871A16" w:rsidRDefault="00000000">
      <w:pPr>
        <w:keepNext/>
        <w:spacing w:before="200" w:after="60"/>
      </w:pPr>
      <w:r>
        <w:rPr>
          <w:b/>
          <w:color w:val="00274C"/>
          <w:sz w:val="21"/>
        </w:rPr>
        <w:t>D.3 INTERPRET — stopped is not balanced.</w:t>
      </w:r>
      <w:r>
        <w:rPr>
          <w:color w:val="5B6770"/>
          <w:sz w:val="19"/>
        </w:rPr>
        <w:t xml:space="preserve">  (5 points)</w:t>
      </w:r>
    </w:p>
    <w:p w14:paraId="1669ED3A" w14:textId="77777777" w:rsidR="00871A16" w:rsidRDefault="00000000">
      <w:pPr>
        <w:keepNext/>
        <w:spacing w:after="60"/>
        <w:ind w:left="490" w:hanging="317"/>
      </w:pPr>
      <w:r>
        <w:rPr>
          <w:color w:val="3F6FA3"/>
          <w:sz w:val="21"/>
        </w:rPr>
        <w:t>1. </w:t>
      </w:r>
      <w:r>
        <w:rPr>
          <w:sz w:val="21"/>
        </w:rPr>
        <w:t>The cart's speed is zero at maximum compression. Explain why its acceleration is not zero there.</w:t>
      </w:r>
    </w:p>
    <w:p w14:paraId="78BE8556" w14:textId="77777777" w:rsidR="00871A16" w:rsidRDefault="00000000">
      <w:pPr>
        <w:keepNext/>
        <w:spacing w:after="60"/>
        <w:ind w:left="490" w:hanging="317"/>
      </w:pPr>
      <w:r>
        <w:rPr>
          <w:color w:val="3F6FA3"/>
          <w:sz w:val="21"/>
        </w:rPr>
        <w:t>2. </w:t>
      </w:r>
      <w:r>
        <w:rPr>
          <w:sz w:val="21"/>
        </w:rPr>
        <w:t>Explain why your D.2.3 result cannot be assumed to hold just after the cart begins to move back, even though the spring force has barely changed.</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70679DA6" w14:textId="77777777">
        <w:trPr>
          <w:cantSplit/>
        </w:trPr>
        <w:tc>
          <w:tcPr>
            <w:tcW w:w="9360" w:type="dxa"/>
            <w:shd w:val="clear" w:color="auto" w:fill="FFFFFF"/>
            <w:tcMar>
              <w:top w:w="90" w:type="dxa"/>
              <w:left w:w="140" w:type="dxa"/>
              <w:bottom w:w="90" w:type="dxa"/>
              <w:right w:w="140" w:type="dxa"/>
            </w:tcMar>
          </w:tcPr>
          <w:p w14:paraId="400E2815" w14:textId="77777777" w:rsidR="00871A16" w:rsidRDefault="00000000">
            <w:r>
              <w:rPr>
                <w:b/>
                <w:color w:val="3F6FA3"/>
                <w:sz w:val="18"/>
              </w:rPr>
              <w:t>ANSWER D.3:</w:t>
            </w:r>
          </w:p>
          <w:p w14:paraId="7A248092" w14:textId="77777777" w:rsidR="00871A16" w:rsidRDefault="00871A16"/>
          <w:p w14:paraId="65656429" w14:textId="77777777" w:rsidR="00871A16" w:rsidRDefault="00871A16"/>
          <w:p w14:paraId="7DC0744C" w14:textId="77777777" w:rsidR="00871A16" w:rsidRDefault="00871A16"/>
          <w:p w14:paraId="5B3A8E08" w14:textId="77777777" w:rsidR="00871A16" w:rsidRDefault="00871A16"/>
        </w:tc>
      </w:tr>
    </w:tbl>
    <w:p w14:paraId="5217D3DA" w14:textId="77777777" w:rsidR="00871A16" w:rsidRDefault="00871A16">
      <w:pPr>
        <w:spacing w:after="160"/>
      </w:pPr>
    </w:p>
    <w:p w14:paraId="7727376C" w14:textId="77777777" w:rsidR="00871A16" w:rsidRDefault="00000000">
      <w:pPr>
        <w:keepNext/>
        <w:spacing w:before="200" w:after="60"/>
      </w:pPr>
      <w:r>
        <w:rPr>
          <w:b/>
          <w:color w:val="00274C"/>
          <w:sz w:val="21"/>
        </w:rPr>
        <w:t>D.4 VALIDATE — account for every joule.</w:t>
      </w:r>
      <w:r>
        <w:rPr>
          <w:color w:val="5B6770"/>
          <w:sz w:val="19"/>
        </w:rPr>
        <w:t xml:space="preserve">  (6 points)</w:t>
      </w:r>
    </w:p>
    <w:p w14:paraId="36861349" w14:textId="77777777" w:rsidR="00871A16" w:rsidRDefault="00000000">
      <w:pPr>
        <w:keepNext/>
        <w:spacing w:after="60"/>
        <w:ind w:left="490" w:hanging="317"/>
      </w:pPr>
      <w:r>
        <w:rPr>
          <w:color w:val="3F6FA3"/>
          <w:sz w:val="21"/>
        </w:rPr>
        <w:t>1. </w:t>
      </w:r>
      <w:r>
        <w:rPr>
          <w:sz w:val="21"/>
        </w:rPr>
        <w:t>Show that the cart's initial kinetic energy equals the spring energy stored at maximum compression plus the energy dissipated by friction.</w:t>
      </w:r>
    </w:p>
    <w:p w14:paraId="509EA478" w14:textId="77777777" w:rsidR="00871A16" w:rsidRDefault="00000000">
      <w:pPr>
        <w:keepNext/>
        <w:spacing w:after="60"/>
        <w:ind w:left="490" w:hanging="317"/>
      </w:pPr>
      <w:r>
        <w:rPr>
          <w:color w:val="3F6FA3"/>
          <w:sz w:val="21"/>
        </w:rPr>
        <w:t>2. </w:t>
      </w:r>
      <w:r>
        <w:rPr>
          <w:sz w:val="21"/>
        </w:rPr>
        <w:t xml:space="preserve">Explain why constant-acceleration kinematics is inappropriate over the compression </w:t>
      </w:r>
      <w:proofErr w:type="gramStart"/>
      <w:r>
        <w:rPr>
          <w:sz w:val="21"/>
        </w:rPr>
        <w:t>interval, and</w:t>
      </w:r>
      <w:proofErr w:type="gramEnd"/>
      <w:r>
        <w:rPr>
          <w:sz w:val="21"/>
        </w:rPr>
        <w:t xml:space="preserve"> name the method that remains valid.</w:t>
      </w:r>
    </w:p>
    <w:tbl>
      <w:tblPr>
        <w:tblW w:w="0" w:type="auto"/>
        <w:tblBorders>
          <w:top w:val="dashed" w:sz="8" w:space="0" w:color="C9D6E2"/>
          <w:left w:val="dashed" w:sz="8" w:space="0" w:color="C9D6E2"/>
          <w:bottom w:val="dashed" w:sz="8" w:space="0" w:color="C9D6E2"/>
          <w:right w:val="dashed" w:sz="8" w:space="0" w:color="C9D6E2"/>
        </w:tblBorders>
        <w:tblLayout w:type="fixed"/>
        <w:tblLook w:val="04A0" w:firstRow="1" w:lastRow="0" w:firstColumn="1" w:lastColumn="0" w:noHBand="0" w:noVBand="1"/>
      </w:tblPr>
      <w:tblGrid>
        <w:gridCol w:w="9360"/>
      </w:tblGrid>
      <w:tr w:rsidR="00871A16" w14:paraId="71C8C68C" w14:textId="77777777">
        <w:trPr>
          <w:cantSplit/>
        </w:trPr>
        <w:tc>
          <w:tcPr>
            <w:tcW w:w="9360" w:type="dxa"/>
            <w:shd w:val="clear" w:color="auto" w:fill="FFFFFF"/>
            <w:tcMar>
              <w:top w:w="90" w:type="dxa"/>
              <w:left w:w="140" w:type="dxa"/>
              <w:bottom w:w="90" w:type="dxa"/>
              <w:right w:w="140" w:type="dxa"/>
            </w:tcMar>
          </w:tcPr>
          <w:p w14:paraId="71187E56" w14:textId="77777777" w:rsidR="00871A16" w:rsidRDefault="00000000">
            <w:r>
              <w:rPr>
                <w:b/>
                <w:color w:val="3F6FA3"/>
                <w:sz w:val="18"/>
              </w:rPr>
              <w:t>ANSWER D.4:</w:t>
            </w:r>
          </w:p>
          <w:p w14:paraId="53B394EA" w14:textId="77777777" w:rsidR="00871A16" w:rsidRDefault="00871A16"/>
          <w:p w14:paraId="2B64AF99" w14:textId="77777777" w:rsidR="00871A16" w:rsidRDefault="00871A16"/>
          <w:p w14:paraId="50B14B36" w14:textId="77777777" w:rsidR="00871A16" w:rsidRDefault="00871A16"/>
          <w:p w14:paraId="3C9F2D29" w14:textId="77777777" w:rsidR="00871A16" w:rsidRDefault="00871A16"/>
          <w:p w14:paraId="41944FDE" w14:textId="77777777" w:rsidR="00871A16" w:rsidRDefault="00871A16"/>
        </w:tc>
      </w:tr>
    </w:tbl>
    <w:p w14:paraId="3E75CCF7" w14:textId="77777777" w:rsidR="00871A16" w:rsidRDefault="00871A16">
      <w:pPr>
        <w:spacing w:after="160"/>
      </w:pPr>
    </w:p>
    <w:p w14:paraId="4844ECFB" w14:textId="77777777" w:rsidR="00871A16" w:rsidRDefault="00000000">
      <w:pPr>
        <w:keepNext/>
        <w:pageBreakBefore/>
        <w:pBdr>
          <w:bottom w:val="single" w:sz="12" w:space="4" w:color="FFCB05"/>
        </w:pBdr>
        <w:spacing w:before="320" w:after="40"/>
      </w:pPr>
      <w:proofErr w:type="gramStart"/>
      <w:r>
        <w:rPr>
          <w:b/>
          <w:color w:val="00274C"/>
          <w:sz w:val="30"/>
        </w:rPr>
        <w:lastRenderedPageBreak/>
        <w:t>SUBMIT  ·</w:t>
      </w:r>
      <w:proofErr w:type="gramEnd"/>
      <w:r>
        <w:rPr>
          <w:b/>
          <w:color w:val="00274C"/>
          <w:sz w:val="30"/>
        </w:rPr>
        <w:t xml:space="preserve">  Evidence Checklist and Human Review</w:t>
      </w:r>
    </w:p>
    <w:p w14:paraId="17443D71" w14:textId="77777777" w:rsidR="00871A16" w:rsidRDefault="00000000">
      <w:pPr>
        <w:spacing w:after="100"/>
      </w:pPr>
      <w:r>
        <w:rPr>
          <w:sz w:val="21"/>
        </w:rPr>
        <w:t>Submit ONE completed Word document — this file — containing:</w:t>
      </w:r>
    </w:p>
    <w:p w14:paraId="2FF5CCE0" w14:textId="77777777" w:rsidR="00871A16" w:rsidRDefault="00000000">
      <w:pPr>
        <w:spacing w:after="60"/>
        <w:ind w:left="662" w:hanging="317"/>
      </w:pPr>
      <w:r>
        <w:rPr>
          <w:color w:val="3F6FA3"/>
          <w:sz w:val="20"/>
        </w:rPr>
        <w:t>– </w:t>
      </w:r>
      <w:r>
        <w:rPr>
          <w:sz w:val="20"/>
        </w:rPr>
        <w:t>free-body diagrams with axes and a stated positive direction — A.1, B.1, C.1, D.1;</w:t>
      </w:r>
    </w:p>
    <w:p w14:paraId="03C18964" w14:textId="77777777" w:rsidR="00871A16" w:rsidRDefault="00000000">
      <w:pPr>
        <w:spacing w:after="60"/>
        <w:ind w:left="662" w:hanging="317"/>
      </w:pPr>
      <w:r>
        <w:rPr>
          <w:color w:val="3F6FA3"/>
          <w:sz w:val="20"/>
        </w:rPr>
        <w:t>– </w:t>
      </w:r>
      <w:r>
        <w:rPr>
          <w:sz w:val="20"/>
        </w:rPr>
        <w:t>hand calculations with equations, substitutions, units and signs — A.2, B.2, C.2, D.2;</w:t>
      </w:r>
    </w:p>
    <w:p w14:paraId="32C076E7" w14:textId="77777777" w:rsidR="00871A16" w:rsidRDefault="00000000">
      <w:pPr>
        <w:spacing w:after="60"/>
        <w:ind w:left="662" w:hanging="317"/>
      </w:pPr>
      <w:r>
        <w:rPr>
          <w:color w:val="3F6FA3"/>
          <w:sz w:val="20"/>
        </w:rPr>
        <w:t>– </w:t>
      </w:r>
      <w:r>
        <w:rPr>
          <w:sz w:val="20"/>
        </w:rPr>
        <w:t>interpretations in your own words — A.3, B.3, C.3, D.3;</w:t>
      </w:r>
    </w:p>
    <w:p w14:paraId="1C9E50E4" w14:textId="77777777" w:rsidR="00871A16" w:rsidRDefault="00000000">
      <w:pPr>
        <w:spacing w:after="60"/>
        <w:ind w:left="662" w:hanging="317"/>
      </w:pPr>
      <w:r>
        <w:rPr>
          <w:color w:val="3F6FA3"/>
          <w:sz w:val="20"/>
        </w:rPr>
        <w:t>– </w:t>
      </w:r>
      <w:r>
        <w:rPr>
          <w:sz w:val="20"/>
        </w:rPr>
        <w:t>independent validations, each naming the check used — A.4, B.4, C.4, D.4;</w:t>
      </w:r>
    </w:p>
    <w:p w14:paraId="0091ED8F" w14:textId="77777777" w:rsidR="00871A16" w:rsidRDefault="00000000">
      <w:pPr>
        <w:spacing w:after="60"/>
        <w:ind w:left="662" w:hanging="317"/>
      </w:pPr>
      <w:r>
        <w:rPr>
          <w:color w:val="3F6FA3"/>
          <w:sz w:val="20"/>
        </w:rPr>
        <w:t>– </w:t>
      </w:r>
      <w:r>
        <w:rPr>
          <w:sz w:val="20"/>
        </w:rPr>
        <w:t>the human review statement below, signed and dated.</w:t>
      </w:r>
    </w:p>
    <w:tbl>
      <w:tblPr>
        <w:tblW w:w="0" w:type="auto"/>
        <w:tblBorders>
          <w:left w:val="single" w:sz="18" w:space="0" w:color="3F6FA3"/>
        </w:tblBorders>
        <w:tblLayout w:type="fixed"/>
        <w:tblLook w:val="04A0" w:firstRow="1" w:lastRow="0" w:firstColumn="1" w:lastColumn="0" w:noHBand="0" w:noVBand="1"/>
      </w:tblPr>
      <w:tblGrid>
        <w:gridCol w:w="9360"/>
      </w:tblGrid>
      <w:tr w:rsidR="00871A16" w14:paraId="08CA1B37" w14:textId="77777777">
        <w:trPr>
          <w:cantSplit/>
        </w:trPr>
        <w:tc>
          <w:tcPr>
            <w:tcW w:w="9360" w:type="dxa"/>
            <w:shd w:val="clear" w:color="auto" w:fill="E8EEF5"/>
            <w:tcMar>
              <w:top w:w="120" w:type="dxa"/>
              <w:left w:w="160" w:type="dxa"/>
              <w:bottom w:w="120" w:type="dxa"/>
              <w:right w:w="160" w:type="dxa"/>
            </w:tcMar>
          </w:tcPr>
          <w:p w14:paraId="7953394C" w14:textId="77777777" w:rsidR="00871A16" w:rsidRDefault="00000000">
            <w:r>
              <w:rPr>
                <w:sz w:val="19"/>
              </w:rPr>
              <w:t>Keep every required answer inside this document rather than as separate image or screenshot files. Follow your instructor's submission and file-naming requirements.</w:t>
            </w:r>
          </w:p>
        </w:tc>
      </w:tr>
    </w:tbl>
    <w:p w14:paraId="4C82BCB6" w14:textId="77777777" w:rsidR="00871A16" w:rsidRDefault="00871A16">
      <w:pPr>
        <w:spacing w:after="160"/>
      </w:pPr>
    </w:p>
    <w:tbl>
      <w:tblPr>
        <w:tblW w:w="0" w:type="auto"/>
        <w:tblBorders>
          <w:left w:val="single" w:sz="18" w:space="0" w:color="FFCB05"/>
        </w:tblBorders>
        <w:tblLayout w:type="fixed"/>
        <w:tblLook w:val="04A0" w:firstRow="1" w:lastRow="0" w:firstColumn="1" w:lastColumn="0" w:noHBand="0" w:noVBand="1"/>
      </w:tblPr>
      <w:tblGrid>
        <w:gridCol w:w="9360"/>
      </w:tblGrid>
      <w:tr w:rsidR="00871A16" w14:paraId="0FB53BD3" w14:textId="77777777">
        <w:trPr>
          <w:cantSplit/>
        </w:trPr>
        <w:tc>
          <w:tcPr>
            <w:tcW w:w="9360" w:type="dxa"/>
            <w:shd w:val="clear" w:color="auto" w:fill="F4F7FA"/>
            <w:tcMar>
              <w:top w:w="120" w:type="dxa"/>
              <w:left w:w="160" w:type="dxa"/>
              <w:bottom w:w="120" w:type="dxa"/>
              <w:right w:w="160" w:type="dxa"/>
            </w:tcMar>
          </w:tcPr>
          <w:p w14:paraId="4E8E60A4" w14:textId="77777777" w:rsidR="00871A16" w:rsidRDefault="00000000">
            <w:pPr>
              <w:spacing w:after="60"/>
            </w:pPr>
            <w:r>
              <w:rPr>
                <w:b/>
                <w:color w:val="00274C"/>
                <w:sz w:val="20"/>
              </w:rPr>
              <w:t>HUMAN REVIEW</w:t>
            </w:r>
            <w:proofErr w:type="gramStart"/>
            <w:r>
              <w:rPr>
                <w:b/>
                <w:color w:val="00274C"/>
                <w:sz w:val="20"/>
              </w:rPr>
              <w:t xml:space="preserve">   (</w:t>
            </w:r>
            <w:proofErr w:type="gramEnd"/>
            <w:r>
              <w:rPr>
                <w:b/>
                <w:color w:val="00274C"/>
                <w:sz w:val="20"/>
              </w:rPr>
              <w:t>Problems A–D: 100 points)</w:t>
            </w:r>
          </w:p>
          <w:p w14:paraId="471E5B34" w14:textId="77777777" w:rsidR="00871A16" w:rsidRDefault="00000000">
            <w:pPr>
              <w:spacing w:after="60"/>
            </w:pPr>
            <w:r>
              <w:rPr>
                <w:sz w:val="19"/>
              </w:rPr>
              <w:t>“I reviewed the modelling decisions, free-body diagrams, calculations, validation checks and engineering conclusions in this submission and confirm that they represent the work I performed and reviewed.”</w:t>
            </w:r>
          </w:p>
          <w:p w14:paraId="729DBBBF" w14:textId="77777777" w:rsidR="00871A16" w:rsidRDefault="00000000">
            <w:pPr>
              <w:spacing w:after="60"/>
            </w:pPr>
            <w:r>
              <w:rPr>
                <w:sz w:val="19"/>
              </w:rPr>
              <w:t>Human reviewed and approved:  __________________________________</w:t>
            </w:r>
          </w:p>
          <w:p w14:paraId="283870C5" w14:textId="77777777" w:rsidR="00871A16" w:rsidRDefault="00000000">
            <w:pPr>
              <w:spacing w:after="60"/>
            </w:pPr>
            <w:r>
              <w:rPr>
                <w:sz w:val="19"/>
              </w:rPr>
              <w:t>Student name:</w:t>
            </w:r>
            <w:proofErr w:type="gramStart"/>
            <w:r>
              <w:rPr>
                <w:sz w:val="19"/>
              </w:rPr>
              <w:t xml:space="preserve">  ______________________________</w:t>
            </w:r>
            <w:r>
              <w:rPr>
                <w:i/>
                <w:sz w:val="19"/>
              </w:rPr>
              <w:t xml:space="preserve">       </w:t>
            </w:r>
            <w:proofErr w:type="gramEnd"/>
            <w:r>
              <w:rPr>
                <w:i/>
                <w:sz w:val="19"/>
              </w:rPr>
              <w:t xml:space="preserve"> Date:  </w:t>
            </w:r>
          </w:p>
          <w:p w14:paraId="184AFC14" w14:textId="77777777" w:rsidR="00871A16" w:rsidRDefault="00000000">
            <w:r>
              <w:rPr>
                <w:sz w:val="19"/>
              </w:rPr>
              <w:t>AI assists.  Humans observe.  Humans verify.  Humans decide.  Humans approve.</w:t>
            </w:r>
          </w:p>
        </w:tc>
      </w:tr>
    </w:tbl>
    <w:p w14:paraId="36C4B5BD" w14:textId="77777777" w:rsidR="00871A16" w:rsidRDefault="00871A16">
      <w:pPr>
        <w:spacing w:after="160"/>
      </w:pPr>
    </w:p>
    <w:p w14:paraId="337CF452" w14:textId="77777777" w:rsidR="00871A16" w:rsidRDefault="00000000">
      <w:pPr>
        <w:spacing w:after="60"/>
      </w:pPr>
      <w:r>
        <w:rPr>
          <w:b/>
        </w:rPr>
        <w:t>Suggested Assessment Rubric — 100 points</w:t>
      </w:r>
    </w:p>
    <w:p w14:paraId="5BB5AD67" w14:textId="77777777" w:rsidR="00871A16" w:rsidRDefault="00000000">
      <w:pPr>
        <w:spacing w:after="100"/>
      </w:pPr>
      <w:r>
        <w:rPr>
          <w:sz w:val="19"/>
        </w:rPr>
        <w:t>Used by the instructor and, where applicable, by an AI grading agent.</w:t>
      </w:r>
    </w:p>
    <w:tbl>
      <w:tblPr>
        <w:tblW w:w="0" w:type="auto"/>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Layout w:type="fixed"/>
        <w:tblLook w:val="04A0" w:firstRow="1" w:lastRow="0" w:firstColumn="1" w:lastColumn="0" w:noHBand="0" w:noVBand="1"/>
      </w:tblPr>
      <w:tblGrid>
        <w:gridCol w:w="1944"/>
        <w:gridCol w:w="6624"/>
        <w:gridCol w:w="792"/>
      </w:tblGrid>
      <w:tr w:rsidR="00871A16" w14:paraId="6FC79CFD" w14:textId="77777777">
        <w:trPr>
          <w:cantSplit/>
        </w:trPr>
        <w:tc>
          <w:tcPr>
            <w:tcW w:w="1944" w:type="dxa"/>
            <w:shd w:val="clear" w:color="auto" w:fill="E8EEF5"/>
            <w:tcMar>
              <w:top w:w="60" w:type="dxa"/>
              <w:left w:w="100" w:type="dxa"/>
              <w:bottom w:w="60" w:type="dxa"/>
              <w:right w:w="100" w:type="dxa"/>
            </w:tcMar>
          </w:tcPr>
          <w:p w14:paraId="63CA2A6C" w14:textId="77777777" w:rsidR="00871A16" w:rsidRDefault="00000000">
            <w:pPr>
              <w:keepNext/>
              <w:spacing w:before="20" w:after="20"/>
            </w:pPr>
            <w:r>
              <w:rPr>
                <w:b/>
                <w:color w:val="00274C"/>
                <w:sz w:val="17"/>
              </w:rPr>
              <w:t>Criterion</w:t>
            </w:r>
          </w:p>
        </w:tc>
        <w:tc>
          <w:tcPr>
            <w:tcW w:w="6624" w:type="dxa"/>
            <w:shd w:val="clear" w:color="auto" w:fill="E8EEF5"/>
            <w:tcMar>
              <w:top w:w="60" w:type="dxa"/>
              <w:left w:w="100" w:type="dxa"/>
              <w:bottom w:w="60" w:type="dxa"/>
              <w:right w:w="100" w:type="dxa"/>
            </w:tcMar>
          </w:tcPr>
          <w:p w14:paraId="5DCA618D" w14:textId="77777777" w:rsidR="00871A16" w:rsidRDefault="00000000">
            <w:pPr>
              <w:keepNext/>
              <w:spacing w:before="20" w:after="20"/>
            </w:pPr>
            <w:r>
              <w:rPr>
                <w:b/>
                <w:color w:val="00274C"/>
                <w:sz w:val="17"/>
              </w:rPr>
              <w:t>What full credit looks like</w:t>
            </w:r>
          </w:p>
        </w:tc>
        <w:tc>
          <w:tcPr>
            <w:tcW w:w="792" w:type="dxa"/>
            <w:shd w:val="clear" w:color="auto" w:fill="E8EEF5"/>
            <w:tcMar>
              <w:top w:w="60" w:type="dxa"/>
              <w:left w:w="100" w:type="dxa"/>
              <w:bottom w:w="60" w:type="dxa"/>
              <w:right w:w="100" w:type="dxa"/>
            </w:tcMar>
          </w:tcPr>
          <w:p w14:paraId="380D42C7" w14:textId="77777777" w:rsidR="00871A16" w:rsidRDefault="00000000">
            <w:pPr>
              <w:keepNext/>
              <w:spacing w:before="20" w:after="20"/>
            </w:pPr>
            <w:r>
              <w:rPr>
                <w:b/>
                <w:color w:val="00274C"/>
                <w:sz w:val="17"/>
              </w:rPr>
              <w:t>Pts</w:t>
            </w:r>
          </w:p>
        </w:tc>
      </w:tr>
      <w:tr w:rsidR="00871A16" w14:paraId="12C3FB71" w14:textId="77777777">
        <w:trPr>
          <w:cantSplit/>
        </w:trPr>
        <w:tc>
          <w:tcPr>
            <w:tcW w:w="1944" w:type="dxa"/>
            <w:tcMar>
              <w:top w:w="60" w:type="dxa"/>
              <w:left w:w="100" w:type="dxa"/>
              <w:bottom w:w="60" w:type="dxa"/>
              <w:right w:w="100" w:type="dxa"/>
            </w:tcMar>
          </w:tcPr>
          <w:p w14:paraId="57DE87CD" w14:textId="77777777" w:rsidR="00871A16" w:rsidRDefault="00000000">
            <w:pPr>
              <w:keepNext/>
              <w:spacing w:before="20" w:after="20"/>
            </w:pPr>
            <w:r>
              <w:rPr>
                <w:b/>
                <w:color w:val="00274C"/>
                <w:sz w:val="17"/>
              </w:rPr>
              <w:t>A · Crate on a rough incline</w:t>
            </w:r>
          </w:p>
        </w:tc>
        <w:tc>
          <w:tcPr>
            <w:tcW w:w="6624" w:type="dxa"/>
            <w:tcMar>
              <w:top w:w="60" w:type="dxa"/>
              <w:left w:w="100" w:type="dxa"/>
              <w:bottom w:w="60" w:type="dxa"/>
              <w:right w:w="100" w:type="dxa"/>
            </w:tcMar>
          </w:tcPr>
          <w:p w14:paraId="0F0CA0E9" w14:textId="77777777" w:rsidR="00871A16" w:rsidRDefault="00000000">
            <w:pPr>
              <w:keepNext/>
              <w:spacing w:before="20" w:after="20"/>
            </w:pPr>
            <w:r>
              <w:rPr>
                <w:sz w:val="17"/>
              </w:rPr>
              <w:t xml:space="preserve">FBD with N, </w:t>
            </w:r>
            <w:proofErr w:type="spellStart"/>
            <w:r>
              <w:rPr>
                <w:i/>
                <w:sz w:val="17"/>
              </w:rPr>
              <w:t>F</w:t>
            </w:r>
            <w:r>
              <w:rPr>
                <w:i/>
                <w:sz w:val="17"/>
                <w:vertAlign w:val="subscript"/>
              </w:rPr>
              <w:t>k</w:t>
            </w:r>
            <w:proofErr w:type="spellEnd"/>
            <w:r>
              <w:rPr>
                <w:sz w:val="17"/>
              </w:rPr>
              <w:t xml:space="preserve">, W and cable; N and </w:t>
            </w:r>
            <w:proofErr w:type="spellStart"/>
            <w:r>
              <w:rPr>
                <w:i/>
                <w:sz w:val="17"/>
              </w:rPr>
              <w:t>F</w:t>
            </w:r>
            <w:r>
              <w:rPr>
                <w:i/>
                <w:sz w:val="17"/>
                <w:vertAlign w:val="subscript"/>
              </w:rPr>
              <w:t>k</w:t>
            </w:r>
            <w:proofErr w:type="spellEnd"/>
            <w:r>
              <w:rPr>
                <w:sz w:val="17"/>
              </w:rPr>
              <w:t xml:space="preserve"> (A.1: 6). Four works with signs, </w:t>
            </w:r>
            <w:proofErr w:type="spellStart"/>
            <w:r>
              <w:rPr>
                <w:sz w:val="17"/>
              </w:rPr>
              <w:t>net work</w:t>
            </w:r>
            <w:proofErr w:type="spellEnd"/>
            <w:r>
              <w:rPr>
                <w:sz w:val="17"/>
              </w:rPr>
              <w:t xml:space="preserve">, speed by work–energy (A.2: 9). Meaning of each sign; why N does </w:t>
            </w:r>
            <w:proofErr w:type="gramStart"/>
            <w:r>
              <w:rPr>
                <w:sz w:val="17"/>
              </w:rPr>
              <w:t>no</w:t>
            </w:r>
            <w:proofErr w:type="gramEnd"/>
            <w:r>
              <w:rPr>
                <w:sz w:val="17"/>
              </w:rPr>
              <w:t xml:space="preserve"> work (A.3: 4). Independent force–acceleration check and the constant-acceleration condition (A.4: 6).</w:t>
            </w:r>
          </w:p>
        </w:tc>
        <w:tc>
          <w:tcPr>
            <w:tcW w:w="792" w:type="dxa"/>
            <w:tcMar>
              <w:top w:w="60" w:type="dxa"/>
              <w:left w:w="100" w:type="dxa"/>
              <w:bottom w:w="60" w:type="dxa"/>
              <w:right w:w="100" w:type="dxa"/>
            </w:tcMar>
          </w:tcPr>
          <w:p w14:paraId="7285D186" w14:textId="77777777" w:rsidR="00871A16" w:rsidRDefault="00000000">
            <w:pPr>
              <w:keepNext/>
              <w:spacing w:before="20" w:after="20"/>
            </w:pPr>
            <w:r>
              <w:rPr>
                <w:sz w:val="17"/>
              </w:rPr>
              <w:t>25</w:t>
            </w:r>
          </w:p>
        </w:tc>
      </w:tr>
      <w:tr w:rsidR="00871A16" w14:paraId="759FBCAC" w14:textId="77777777">
        <w:trPr>
          <w:cantSplit/>
        </w:trPr>
        <w:tc>
          <w:tcPr>
            <w:tcW w:w="1944" w:type="dxa"/>
            <w:tcMar>
              <w:top w:w="60" w:type="dxa"/>
              <w:left w:w="100" w:type="dxa"/>
              <w:bottom w:w="60" w:type="dxa"/>
              <w:right w:w="100" w:type="dxa"/>
            </w:tcMar>
          </w:tcPr>
          <w:p w14:paraId="0391D7F9" w14:textId="77777777" w:rsidR="00871A16" w:rsidRDefault="00000000">
            <w:pPr>
              <w:keepNext/>
              <w:spacing w:before="20" w:after="20"/>
            </w:pPr>
            <w:r>
              <w:rPr>
                <w:b/>
                <w:color w:val="00274C"/>
                <w:sz w:val="17"/>
              </w:rPr>
              <w:t>B · Hoist</w:t>
            </w:r>
          </w:p>
        </w:tc>
        <w:tc>
          <w:tcPr>
            <w:tcW w:w="6624" w:type="dxa"/>
            <w:tcMar>
              <w:top w:w="60" w:type="dxa"/>
              <w:left w:w="100" w:type="dxa"/>
              <w:bottom w:w="60" w:type="dxa"/>
              <w:right w:w="100" w:type="dxa"/>
            </w:tcMar>
          </w:tcPr>
          <w:p w14:paraId="0D172E99" w14:textId="77777777" w:rsidR="00871A16" w:rsidRDefault="00000000">
            <w:pPr>
              <w:keepNext/>
              <w:spacing w:before="20" w:after="20"/>
            </w:pPr>
            <w:r>
              <w:rPr>
                <w:sz w:val="17"/>
              </w:rPr>
              <w:t>FBD and stage kinematics (B.1: 6). Cable forces, stage works, instantaneous power, electrical energy and average input power (B.2: 9). Power vs average input power vs efficiency; the instant (B.3: 5). Energy-balance validation and its limits (B.4: 5).</w:t>
            </w:r>
          </w:p>
        </w:tc>
        <w:tc>
          <w:tcPr>
            <w:tcW w:w="792" w:type="dxa"/>
            <w:tcMar>
              <w:top w:w="60" w:type="dxa"/>
              <w:left w:w="100" w:type="dxa"/>
              <w:bottom w:w="60" w:type="dxa"/>
              <w:right w:w="100" w:type="dxa"/>
            </w:tcMar>
          </w:tcPr>
          <w:p w14:paraId="4D634D77" w14:textId="77777777" w:rsidR="00871A16" w:rsidRDefault="00000000">
            <w:pPr>
              <w:keepNext/>
              <w:spacing w:before="20" w:after="20"/>
            </w:pPr>
            <w:r>
              <w:rPr>
                <w:sz w:val="17"/>
              </w:rPr>
              <w:t>25</w:t>
            </w:r>
          </w:p>
        </w:tc>
      </w:tr>
      <w:tr w:rsidR="00871A16" w14:paraId="2C9987C2" w14:textId="77777777">
        <w:trPr>
          <w:cantSplit/>
        </w:trPr>
        <w:tc>
          <w:tcPr>
            <w:tcW w:w="1944" w:type="dxa"/>
            <w:tcMar>
              <w:top w:w="60" w:type="dxa"/>
              <w:left w:w="100" w:type="dxa"/>
              <w:bottom w:w="60" w:type="dxa"/>
              <w:right w:w="100" w:type="dxa"/>
            </w:tcMar>
          </w:tcPr>
          <w:p w14:paraId="0C1608A6" w14:textId="77777777" w:rsidR="00871A16" w:rsidRDefault="00000000">
            <w:pPr>
              <w:keepNext/>
              <w:spacing w:before="20" w:after="20"/>
            </w:pPr>
            <w:r>
              <w:rPr>
                <w:b/>
                <w:color w:val="00274C"/>
                <w:sz w:val="17"/>
              </w:rPr>
              <w:t>C · Valley-and-crest track</w:t>
            </w:r>
          </w:p>
        </w:tc>
        <w:tc>
          <w:tcPr>
            <w:tcW w:w="6624" w:type="dxa"/>
            <w:tcMar>
              <w:top w:w="60" w:type="dxa"/>
              <w:left w:w="100" w:type="dxa"/>
              <w:bottom w:w="60" w:type="dxa"/>
              <w:right w:w="100" w:type="dxa"/>
            </w:tcMar>
          </w:tcPr>
          <w:p w14:paraId="44568D04" w14:textId="77777777" w:rsidR="00871A16" w:rsidRDefault="00000000">
            <w:pPr>
              <w:keepNext/>
              <w:spacing w:before="20" w:after="20"/>
            </w:pPr>
            <w:r>
              <w:rPr>
                <w:sz w:val="17"/>
              </w:rPr>
              <w:t>Conservation conditions; FBDs with normal directions (C.1: 5). Speeds and both reactions (C.2: 9). Interpretation and local contact check (C.3: 5). Minimum crest elevation, correct design condition, stated limitations (C.4: 6).</w:t>
            </w:r>
          </w:p>
        </w:tc>
        <w:tc>
          <w:tcPr>
            <w:tcW w:w="792" w:type="dxa"/>
            <w:tcMar>
              <w:top w:w="60" w:type="dxa"/>
              <w:left w:w="100" w:type="dxa"/>
              <w:bottom w:w="60" w:type="dxa"/>
              <w:right w:w="100" w:type="dxa"/>
            </w:tcMar>
          </w:tcPr>
          <w:p w14:paraId="476C9B95" w14:textId="77777777" w:rsidR="00871A16" w:rsidRDefault="00000000">
            <w:pPr>
              <w:keepNext/>
              <w:spacing w:before="20" w:after="20"/>
            </w:pPr>
            <w:r>
              <w:rPr>
                <w:sz w:val="17"/>
              </w:rPr>
              <w:t>25</w:t>
            </w:r>
          </w:p>
        </w:tc>
      </w:tr>
      <w:tr w:rsidR="00871A16" w14:paraId="6064424D" w14:textId="77777777">
        <w:trPr>
          <w:cantSplit/>
        </w:trPr>
        <w:tc>
          <w:tcPr>
            <w:tcW w:w="1944" w:type="dxa"/>
            <w:tcMar>
              <w:top w:w="60" w:type="dxa"/>
              <w:left w:w="100" w:type="dxa"/>
              <w:bottom w:w="60" w:type="dxa"/>
              <w:right w:w="100" w:type="dxa"/>
            </w:tcMar>
          </w:tcPr>
          <w:p w14:paraId="18F9F525" w14:textId="77777777" w:rsidR="00871A16" w:rsidRDefault="00000000">
            <w:pPr>
              <w:keepNext/>
              <w:spacing w:before="20" w:after="20"/>
            </w:pPr>
            <w:r>
              <w:rPr>
                <w:b/>
                <w:color w:val="00274C"/>
                <w:sz w:val="17"/>
              </w:rPr>
              <w:t>D · Spring bumper</w:t>
            </w:r>
          </w:p>
        </w:tc>
        <w:tc>
          <w:tcPr>
            <w:tcW w:w="6624" w:type="dxa"/>
            <w:tcMar>
              <w:top w:w="60" w:type="dxa"/>
              <w:left w:w="100" w:type="dxa"/>
              <w:bottom w:w="60" w:type="dxa"/>
              <w:right w:w="100" w:type="dxa"/>
            </w:tcMar>
          </w:tcPr>
          <w:p w14:paraId="483E53D9" w14:textId="77777777" w:rsidR="00871A16" w:rsidRDefault="00000000">
            <w:pPr>
              <w:keepNext/>
              <w:spacing w:before="20" w:after="20"/>
            </w:pPr>
            <w:r>
              <w:rPr>
                <w:sz w:val="17"/>
              </w:rPr>
              <w:t xml:space="preserve">FBD during compression (D.1: 5). Work–energy equation, </w:t>
            </w:r>
            <w:proofErr w:type="spellStart"/>
            <w:r>
              <w:rPr>
                <w:i/>
                <w:sz w:val="17"/>
              </w:rPr>
              <w:t>δ</w:t>
            </w:r>
            <w:r>
              <w:rPr>
                <w:i/>
                <w:sz w:val="17"/>
                <w:vertAlign w:val="subscript"/>
              </w:rPr>
              <w:t>max</w:t>
            </w:r>
            <w:proofErr w:type="spellEnd"/>
            <w:r>
              <w:rPr>
                <w:sz w:val="17"/>
              </w:rPr>
              <w:t xml:space="preserve"> and </w:t>
            </w:r>
            <w:r>
              <w:rPr>
                <w:i/>
                <w:sz w:val="17"/>
              </w:rPr>
              <w:t>x</w:t>
            </w:r>
            <w:r>
              <w:rPr>
                <w:sz w:val="17"/>
              </w:rPr>
              <w:t xml:space="preserve">, spring force, limiting acceleration with sign (D.2: 9). </w:t>
            </w:r>
            <w:proofErr w:type="spellStart"/>
            <w:r>
              <w:rPr>
                <w:i/>
                <w:sz w:val="17"/>
              </w:rPr>
              <w:t>v</w:t>
            </w:r>
            <w:r>
              <w:rPr>
                <w:i/>
                <w:sz w:val="17"/>
                <w:vertAlign w:val="subscript"/>
              </w:rPr>
              <w:t>sp</w:t>
            </w:r>
            <w:proofErr w:type="spellEnd"/>
            <w:r>
              <w:rPr>
                <w:sz w:val="17"/>
              </w:rPr>
              <w:t xml:space="preserve"> = 0 ≠ </w:t>
            </w:r>
            <w:r>
              <w:rPr>
                <w:i/>
                <w:sz w:val="17"/>
              </w:rPr>
              <w:t>a</w:t>
            </w:r>
            <w:r>
              <w:rPr>
                <w:sz w:val="17"/>
              </w:rPr>
              <w:t xml:space="preserve"> = 0; friction direction (D.3: 5). Energy accounting and why constant-a kinematics fails (D.4: 6).</w:t>
            </w:r>
          </w:p>
        </w:tc>
        <w:tc>
          <w:tcPr>
            <w:tcW w:w="792" w:type="dxa"/>
            <w:tcMar>
              <w:top w:w="60" w:type="dxa"/>
              <w:left w:w="100" w:type="dxa"/>
              <w:bottom w:w="60" w:type="dxa"/>
              <w:right w:w="100" w:type="dxa"/>
            </w:tcMar>
          </w:tcPr>
          <w:p w14:paraId="1A2389A5" w14:textId="77777777" w:rsidR="00871A16" w:rsidRDefault="00000000">
            <w:pPr>
              <w:keepNext/>
              <w:spacing w:before="20" w:after="20"/>
            </w:pPr>
            <w:r>
              <w:rPr>
                <w:sz w:val="17"/>
              </w:rPr>
              <w:t>25</w:t>
            </w:r>
          </w:p>
        </w:tc>
      </w:tr>
      <w:tr w:rsidR="00871A16" w14:paraId="2A7CEAC7" w14:textId="77777777">
        <w:trPr>
          <w:cantSplit/>
        </w:trPr>
        <w:tc>
          <w:tcPr>
            <w:tcW w:w="1944" w:type="dxa"/>
            <w:tcMar>
              <w:top w:w="60" w:type="dxa"/>
              <w:left w:w="100" w:type="dxa"/>
              <w:bottom w:w="60" w:type="dxa"/>
              <w:right w:w="100" w:type="dxa"/>
            </w:tcMar>
          </w:tcPr>
          <w:p w14:paraId="01506921" w14:textId="77777777" w:rsidR="00871A16" w:rsidRDefault="00000000">
            <w:pPr>
              <w:keepNext/>
              <w:spacing w:before="20" w:after="20"/>
            </w:pPr>
            <w:r>
              <w:rPr>
                <w:b/>
                <w:color w:val="00274C"/>
                <w:sz w:val="17"/>
              </w:rPr>
              <w:t>TOTAL</w:t>
            </w:r>
          </w:p>
        </w:tc>
        <w:tc>
          <w:tcPr>
            <w:tcW w:w="6624" w:type="dxa"/>
            <w:tcMar>
              <w:top w:w="60" w:type="dxa"/>
              <w:left w:w="100" w:type="dxa"/>
              <w:bottom w:w="60" w:type="dxa"/>
              <w:right w:w="100" w:type="dxa"/>
            </w:tcMar>
          </w:tcPr>
          <w:p w14:paraId="04DDD2B6" w14:textId="77777777" w:rsidR="00871A16" w:rsidRDefault="00871A16">
            <w:pPr>
              <w:keepNext/>
              <w:spacing w:before="20" w:after="20"/>
            </w:pPr>
          </w:p>
        </w:tc>
        <w:tc>
          <w:tcPr>
            <w:tcW w:w="792" w:type="dxa"/>
            <w:tcMar>
              <w:top w:w="60" w:type="dxa"/>
              <w:left w:w="100" w:type="dxa"/>
              <w:bottom w:w="60" w:type="dxa"/>
              <w:right w:w="100" w:type="dxa"/>
            </w:tcMar>
          </w:tcPr>
          <w:p w14:paraId="4CE93AAD" w14:textId="77777777" w:rsidR="00871A16" w:rsidRDefault="00000000">
            <w:pPr>
              <w:keepNext/>
              <w:spacing w:before="20" w:after="20"/>
            </w:pPr>
            <w:r>
              <w:rPr>
                <w:sz w:val="17"/>
              </w:rPr>
              <w:t>100</w:t>
            </w:r>
          </w:p>
        </w:tc>
      </w:tr>
    </w:tbl>
    <w:p w14:paraId="1547AC69" w14:textId="77777777" w:rsidR="00871A16" w:rsidRDefault="00871A16">
      <w:pPr>
        <w:spacing w:after="160"/>
      </w:pPr>
    </w:p>
    <w:sectPr w:rsidR="00871A16">
      <w:footerReference w:type="default" r:id="rId16"/>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12EB" w14:textId="77777777" w:rsidR="00FF5D1B" w:rsidRDefault="00FF5D1B">
      <w:r>
        <w:separator/>
      </w:r>
    </w:p>
  </w:endnote>
  <w:endnote w:type="continuationSeparator" w:id="0">
    <w:p w14:paraId="69F37ECF" w14:textId="77777777" w:rsidR="00FF5D1B" w:rsidRDefault="00FF5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5DC16" w14:textId="77777777" w:rsidR="00871A16" w:rsidRDefault="00000000">
    <w:pPr>
      <w:pStyle w:val="Footer"/>
    </w:pPr>
    <w:r>
      <w:rPr>
        <w:color w:val="5B6770"/>
        <w:sz w:val="15"/>
        <w:szCs w:val="15"/>
      </w:rPr>
      <w:t xml:space="preserve">© 2026 AI First Engineering · AI-Augmented Engineering Dynamics · Chapter 4 / Engineering Homework </w:t>
    </w:r>
    <w:proofErr w:type="gramStart"/>
    <w:r>
      <w:rPr>
        <w:color w:val="5B6770"/>
        <w:sz w:val="15"/>
        <w:szCs w:val="15"/>
      </w:rPr>
      <w:t>4  ·</w:t>
    </w:r>
    <w:proofErr w:type="gramEnd"/>
    <w:r>
      <w:rPr>
        <w:color w:val="5B6770"/>
        <w:sz w:val="15"/>
        <w:szCs w:val="15"/>
      </w:rPr>
      <w:t xml:space="preserve">  page </w:t>
    </w:r>
    <w:r>
      <w:rPr>
        <w:color w:val="5B6770"/>
        <w:sz w:val="15"/>
        <w:szCs w:val="15"/>
      </w:rPr>
      <w:fldChar w:fldCharType="begin"/>
    </w:r>
    <w:r>
      <w:rPr>
        <w:color w:val="5B6770"/>
        <w:sz w:val="15"/>
        <w:szCs w:val="15"/>
      </w:rPr>
      <w:instrText xml:space="preserve"> PAGE </w:instrText>
    </w:r>
    <w:r>
      <w:rPr>
        <w:color w:val="5B6770"/>
        <w:sz w:val="15"/>
        <w:szCs w:val="15"/>
      </w:rPr>
      <w:fldChar w:fldCharType="separate"/>
    </w:r>
    <w:r>
      <w:rPr>
        <w:color w:val="5B6770"/>
        <w:sz w:val="15"/>
        <w:szCs w:val="15"/>
      </w:rPr>
      <w:t>1</w:t>
    </w:r>
    <w:r>
      <w:rPr>
        <w:color w:val="5B6770"/>
        <w:sz w:val="15"/>
        <w:szCs w:val="15"/>
      </w:rPr>
      <w:fldChar w:fldCharType="end"/>
    </w:r>
    <w:r>
      <w:rPr>
        <w:color w:val="5B6770"/>
        <w:sz w:val="15"/>
        <w:szCs w:val="15"/>
      </w:rPr>
      <w:t xml:space="preserve"> of </w:t>
    </w:r>
    <w:r>
      <w:rPr>
        <w:color w:val="5B6770"/>
        <w:sz w:val="15"/>
        <w:szCs w:val="15"/>
      </w:rPr>
      <w:fldChar w:fldCharType="begin"/>
    </w:r>
    <w:r>
      <w:rPr>
        <w:color w:val="5B6770"/>
        <w:sz w:val="15"/>
        <w:szCs w:val="15"/>
      </w:rPr>
      <w:instrText xml:space="preserve"> NUMPAGES </w:instrText>
    </w:r>
    <w:r>
      <w:rPr>
        <w:color w:val="5B6770"/>
        <w:sz w:val="15"/>
        <w:szCs w:val="15"/>
      </w:rPr>
      <w:fldChar w:fldCharType="separate"/>
    </w:r>
    <w:r>
      <w:rPr>
        <w:color w:val="5B6770"/>
        <w:sz w:val="15"/>
        <w:szCs w:val="15"/>
      </w:rPr>
      <w:t>1</w:t>
    </w:r>
    <w:r>
      <w:rPr>
        <w:color w:val="5B6770"/>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3C04C" w14:textId="77777777" w:rsidR="00FF5D1B" w:rsidRDefault="00FF5D1B">
      <w:r>
        <w:separator/>
      </w:r>
    </w:p>
  </w:footnote>
  <w:footnote w:type="continuationSeparator" w:id="0">
    <w:p w14:paraId="533901C6" w14:textId="77777777" w:rsidR="00FF5D1B" w:rsidRDefault="00FF5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6DDABFDC"/>
    <w:lvl w:ilvl="0" w:tplc="EAD229A4">
      <w:start w:val="1"/>
      <w:numFmt w:val="bullet"/>
      <w:lvlText w:val="•"/>
      <w:lvlJc w:val="left"/>
      <w:pPr>
        <w:ind w:left="720" w:hanging="360"/>
      </w:pPr>
      <w:rPr>
        <w:rFonts w:ascii="Arial" w:hAnsi="Arial" w:hint="default"/>
      </w:rPr>
    </w:lvl>
    <w:lvl w:ilvl="1" w:tplc="BBBA4796">
      <w:numFmt w:val="decimal"/>
      <w:lvlText w:val=""/>
      <w:lvlJc w:val="left"/>
    </w:lvl>
    <w:lvl w:ilvl="2" w:tplc="D74ADCFC">
      <w:numFmt w:val="decimal"/>
      <w:lvlText w:val=""/>
      <w:lvlJc w:val="left"/>
    </w:lvl>
    <w:lvl w:ilvl="3" w:tplc="43883140">
      <w:numFmt w:val="decimal"/>
      <w:lvlText w:val=""/>
      <w:lvlJc w:val="left"/>
    </w:lvl>
    <w:lvl w:ilvl="4" w:tplc="D9B6C504">
      <w:numFmt w:val="decimal"/>
      <w:lvlText w:val=""/>
      <w:lvlJc w:val="left"/>
    </w:lvl>
    <w:lvl w:ilvl="5" w:tplc="C51E8AEA">
      <w:numFmt w:val="decimal"/>
      <w:lvlText w:val=""/>
      <w:lvlJc w:val="left"/>
    </w:lvl>
    <w:lvl w:ilvl="6" w:tplc="A68AAD12">
      <w:numFmt w:val="decimal"/>
      <w:lvlText w:val=""/>
      <w:lvlJc w:val="left"/>
    </w:lvl>
    <w:lvl w:ilvl="7" w:tplc="02BAF222">
      <w:numFmt w:val="decimal"/>
      <w:lvlText w:val=""/>
      <w:lvlJc w:val="left"/>
    </w:lvl>
    <w:lvl w:ilvl="8" w:tplc="C41E343C">
      <w:numFmt w:val="decimal"/>
      <w:lvlText w:val=""/>
      <w:lvlJc w:val="left"/>
    </w:lvl>
  </w:abstractNum>
  <w:abstractNum w:abstractNumId="1" w15:restartNumberingAfterBreak="0">
    <w:nsid w:val="20516B02"/>
    <w:multiLevelType w:val="hybridMultilevel"/>
    <w:tmpl w:val="D1485BF6"/>
    <w:lvl w:ilvl="0" w:tplc="F828A260">
      <w:start w:val="1"/>
      <w:numFmt w:val="decimal"/>
      <w:lvlText w:val="%1."/>
      <w:lvlJc w:val="left"/>
      <w:pPr>
        <w:ind w:left="700" w:hanging="360"/>
      </w:pPr>
      <w:rPr>
        <w:rFonts w:hint="default"/>
        <w:b/>
        <w:color w:val="00274C"/>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2608285E"/>
    <w:multiLevelType w:val="hybridMultilevel"/>
    <w:tmpl w:val="AB8210D8"/>
    <w:lvl w:ilvl="0" w:tplc="9EEE8272">
      <w:start w:val="1"/>
      <w:numFmt w:val="decimal"/>
      <w:lvlText w:val="%1."/>
      <w:lvlJc w:val="left"/>
      <w:pPr>
        <w:ind w:left="400" w:hanging="260"/>
      </w:pPr>
    </w:lvl>
    <w:lvl w:ilvl="1" w:tplc="F52EA97C">
      <w:numFmt w:val="decimal"/>
      <w:lvlText w:val=""/>
      <w:lvlJc w:val="left"/>
    </w:lvl>
    <w:lvl w:ilvl="2" w:tplc="752CA456">
      <w:numFmt w:val="decimal"/>
      <w:lvlText w:val=""/>
      <w:lvlJc w:val="left"/>
    </w:lvl>
    <w:lvl w:ilvl="3" w:tplc="0F44115C">
      <w:numFmt w:val="decimal"/>
      <w:lvlText w:val=""/>
      <w:lvlJc w:val="left"/>
    </w:lvl>
    <w:lvl w:ilvl="4" w:tplc="3EC456BC">
      <w:numFmt w:val="decimal"/>
      <w:lvlText w:val=""/>
      <w:lvlJc w:val="left"/>
    </w:lvl>
    <w:lvl w:ilvl="5" w:tplc="0630BFDA">
      <w:numFmt w:val="decimal"/>
      <w:lvlText w:val=""/>
      <w:lvlJc w:val="left"/>
    </w:lvl>
    <w:lvl w:ilvl="6" w:tplc="C4406A5C">
      <w:numFmt w:val="decimal"/>
      <w:lvlText w:val=""/>
      <w:lvlJc w:val="left"/>
    </w:lvl>
    <w:lvl w:ilvl="7" w:tplc="BA3AD7D8">
      <w:numFmt w:val="decimal"/>
      <w:lvlText w:val=""/>
      <w:lvlJc w:val="left"/>
    </w:lvl>
    <w:lvl w:ilvl="8" w:tplc="3C46AC84">
      <w:numFmt w:val="decimal"/>
      <w:lvlText w:val=""/>
      <w:lvlJc w:val="left"/>
    </w:lvl>
  </w:abstractNum>
  <w:abstractNum w:abstractNumId="3" w15:restartNumberingAfterBreak="0">
    <w:nsid w:val="26BB16FA"/>
    <w:multiLevelType w:val="hybridMultilevel"/>
    <w:tmpl w:val="352060C8"/>
    <w:lvl w:ilvl="0" w:tplc="3614FF6C">
      <w:start w:val="1"/>
      <w:numFmt w:val="bullet"/>
      <w:lvlText w:val="–"/>
      <w:lvlJc w:val="left"/>
      <w:pPr>
        <w:ind w:left="360" w:hanging="200"/>
      </w:pPr>
    </w:lvl>
    <w:lvl w:ilvl="1" w:tplc="59D6BAE6">
      <w:numFmt w:val="decimal"/>
      <w:lvlText w:val=""/>
      <w:lvlJc w:val="left"/>
    </w:lvl>
    <w:lvl w:ilvl="2" w:tplc="B120A76E">
      <w:numFmt w:val="decimal"/>
      <w:lvlText w:val=""/>
      <w:lvlJc w:val="left"/>
    </w:lvl>
    <w:lvl w:ilvl="3" w:tplc="A1105C9A">
      <w:numFmt w:val="decimal"/>
      <w:lvlText w:val=""/>
      <w:lvlJc w:val="left"/>
    </w:lvl>
    <w:lvl w:ilvl="4" w:tplc="D4E03690">
      <w:numFmt w:val="decimal"/>
      <w:lvlText w:val=""/>
      <w:lvlJc w:val="left"/>
    </w:lvl>
    <w:lvl w:ilvl="5" w:tplc="92B6BB6C">
      <w:numFmt w:val="decimal"/>
      <w:lvlText w:val=""/>
      <w:lvlJc w:val="left"/>
    </w:lvl>
    <w:lvl w:ilvl="6" w:tplc="8E0CFB26">
      <w:numFmt w:val="decimal"/>
      <w:lvlText w:val=""/>
      <w:lvlJc w:val="left"/>
    </w:lvl>
    <w:lvl w:ilvl="7" w:tplc="6A8E3606">
      <w:numFmt w:val="decimal"/>
      <w:lvlText w:val=""/>
      <w:lvlJc w:val="left"/>
    </w:lvl>
    <w:lvl w:ilvl="8" w:tplc="E3385610">
      <w:numFmt w:val="decimal"/>
      <w:lvlText w:val=""/>
      <w:lvlJc w:val="left"/>
    </w:lvl>
  </w:abstractNum>
  <w:abstractNum w:abstractNumId="4" w15:restartNumberingAfterBreak="0">
    <w:nsid w:val="5DF41535"/>
    <w:multiLevelType w:val="hybridMultilevel"/>
    <w:tmpl w:val="C6844598"/>
    <w:lvl w:ilvl="0" w:tplc="44FA9A88">
      <w:start w:val="1"/>
      <w:numFmt w:val="bullet"/>
      <w:lvlText w:val="●"/>
      <w:lvlJc w:val="left"/>
      <w:pPr>
        <w:ind w:left="720" w:hanging="360"/>
      </w:pPr>
    </w:lvl>
    <w:lvl w:ilvl="1" w:tplc="CCE87E7E">
      <w:start w:val="1"/>
      <w:numFmt w:val="bullet"/>
      <w:lvlText w:val="○"/>
      <w:lvlJc w:val="left"/>
      <w:pPr>
        <w:ind w:left="1440" w:hanging="360"/>
      </w:pPr>
    </w:lvl>
    <w:lvl w:ilvl="2" w:tplc="4FBC5D5A">
      <w:start w:val="1"/>
      <w:numFmt w:val="bullet"/>
      <w:lvlText w:val="■"/>
      <w:lvlJc w:val="left"/>
      <w:pPr>
        <w:ind w:left="2160" w:hanging="360"/>
      </w:pPr>
    </w:lvl>
    <w:lvl w:ilvl="3" w:tplc="9F5AA75C">
      <w:start w:val="1"/>
      <w:numFmt w:val="bullet"/>
      <w:lvlText w:val="●"/>
      <w:lvlJc w:val="left"/>
      <w:pPr>
        <w:ind w:left="2880" w:hanging="360"/>
      </w:pPr>
    </w:lvl>
    <w:lvl w:ilvl="4" w:tplc="137CDB5E">
      <w:start w:val="1"/>
      <w:numFmt w:val="bullet"/>
      <w:lvlText w:val="○"/>
      <w:lvlJc w:val="left"/>
      <w:pPr>
        <w:ind w:left="3600" w:hanging="360"/>
      </w:pPr>
    </w:lvl>
    <w:lvl w:ilvl="5" w:tplc="5330F34C">
      <w:start w:val="1"/>
      <w:numFmt w:val="bullet"/>
      <w:lvlText w:val="■"/>
      <w:lvlJc w:val="left"/>
      <w:pPr>
        <w:ind w:left="4320" w:hanging="360"/>
      </w:pPr>
    </w:lvl>
    <w:lvl w:ilvl="6" w:tplc="3FECB4EC">
      <w:start w:val="1"/>
      <w:numFmt w:val="bullet"/>
      <w:lvlText w:val="●"/>
      <w:lvlJc w:val="left"/>
      <w:pPr>
        <w:ind w:left="5040" w:hanging="360"/>
      </w:pPr>
    </w:lvl>
    <w:lvl w:ilvl="7" w:tplc="75666426">
      <w:start w:val="1"/>
      <w:numFmt w:val="bullet"/>
      <w:lvlText w:val="●"/>
      <w:lvlJc w:val="left"/>
      <w:pPr>
        <w:ind w:left="5760" w:hanging="360"/>
      </w:pPr>
    </w:lvl>
    <w:lvl w:ilvl="8" w:tplc="78A4AD0C">
      <w:start w:val="1"/>
      <w:numFmt w:val="bullet"/>
      <w:lvlText w:val="●"/>
      <w:lvlJc w:val="left"/>
      <w:pPr>
        <w:ind w:left="6480" w:hanging="360"/>
      </w:pPr>
    </w:lvl>
  </w:abstractNum>
  <w:num w:numId="1" w16cid:durableId="1672180859">
    <w:abstractNumId w:val="4"/>
    <w:lvlOverride w:ilvl="0">
      <w:startOverride w:val="1"/>
    </w:lvlOverride>
  </w:num>
  <w:num w:numId="2" w16cid:durableId="352850688">
    <w:abstractNumId w:val="0"/>
  </w:num>
  <w:num w:numId="3" w16cid:durableId="1886286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33"/>
    <w:rsid w:val="00006712"/>
    <w:rsid w:val="00016D77"/>
    <w:rsid w:val="00027281"/>
    <w:rsid w:val="00050884"/>
    <w:rsid w:val="000523C0"/>
    <w:rsid w:val="00056729"/>
    <w:rsid w:val="00056ADE"/>
    <w:rsid w:val="00061590"/>
    <w:rsid w:val="000653E6"/>
    <w:rsid w:val="000735CE"/>
    <w:rsid w:val="00085243"/>
    <w:rsid w:val="000A0982"/>
    <w:rsid w:val="000B5056"/>
    <w:rsid w:val="000F3BBB"/>
    <w:rsid w:val="0010300A"/>
    <w:rsid w:val="0010425E"/>
    <w:rsid w:val="00117ACD"/>
    <w:rsid w:val="001424CD"/>
    <w:rsid w:val="00187C80"/>
    <w:rsid w:val="001A1FC5"/>
    <w:rsid w:val="001D422C"/>
    <w:rsid w:val="001D771F"/>
    <w:rsid w:val="001F3C72"/>
    <w:rsid w:val="00200931"/>
    <w:rsid w:val="00201185"/>
    <w:rsid w:val="0020250E"/>
    <w:rsid w:val="00227748"/>
    <w:rsid w:val="00277181"/>
    <w:rsid w:val="00277DC6"/>
    <w:rsid w:val="00281391"/>
    <w:rsid w:val="002A2E12"/>
    <w:rsid w:val="002F6864"/>
    <w:rsid w:val="0032162F"/>
    <w:rsid w:val="00321FC4"/>
    <w:rsid w:val="0033317E"/>
    <w:rsid w:val="0035449A"/>
    <w:rsid w:val="003725DD"/>
    <w:rsid w:val="0038404E"/>
    <w:rsid w:val="003B414E"/>
    <w:rsid w:val="003C7D75"/>
    <w:rsid w:val="003D5588"/>
    <w:rsid w:val="003F66A4"/>
    <w:rsid w:val="00403854"/>
    <w:rsid w:val="00403BB5"/>
    <w:rsid w:val="00416591"/>
    <w:rsid w:val="00435135"/>
    <w:rsid w:val="004409D0"/>
    <w:rsid w:val="00460694"/>
    <w:rsid w:val="004723FF"/>
    <w:rsid w:val="0048272E"/>
    <w:rsid w:val="00485F00"/>
    <w:rsid w:val="004A5CA0"/>
    <w:rsid w:val="004B1CAD"/>
    <w:rsid w:val="004C0D57"/>
    <w:rsid w:val="004D1819"/>
    <w:rsid w:val="004F1AFE"/>
    <w:rsid w:val="004F608A"/>
    <w:rsid w:val="0051693B"/>
    <w:rsid w:val="00557CA3"/>
    <w:rsid w:val="00594634"/>
    <w:rsid w:val="005A4C92"/>
    <w:rsid w:val="005B4334"/>
    <w:rsid w:val="00601B0C"/>
    <w:rsid w:val="00622921"/>
    <w:rsid w:val="006329D1"/>
    <w:rsid w:val="00656033"/>
    <w:rsid w:val="00662D0F"/>
    <w:rsid w:val="00670A03"/>
    <w:rsid w:val="006853B5"/>
    <w:rsid w:val="00696442"/>
    <w:rsid w:val="006C0050"/>
    <w:rsid w:val="006C2FB0"/>
    <w:rsid w:val="0071343A"/>
    <w:rsid w:val="0071397C"/>
    <w:rsid w:val="0072566E"/>
    <w:rsid w:val="00745FE2"/>
    <w:rsid w:val="007A1A2A"/>
    <w:rsid w:val="007A3194"/>
    <w:rsid w:val="007B48AF"/>
    <w:rsid w:val="007F04B5"/>
    <w:rsid w:val="007F2FB7"/>
    <w:rsid w:val="008149F2"/>
    <w:rsid w:val="00837D31"/>
    <w:rsid w:val="00860C40"/>
    <w:rsid w:val="00871A16"/>
    <w:rsid w:val="008C184A"/>
    <w:rsid w:val="008D3338"/>
    <w:rsid w:val="008E03AD"/>
    <w:rsid w:val="00900546"/>
    <w:rsid w:val="0091311E"/>
    <w:rsid w:val="009364A9"/>
    <w:rsid w:val="00941616"/>
    <w:rsid w:val="009442D5"/>
    <w:rsid w:val="00961A65"/>
    <w:rsid w:val="009733AF"/>
    <w:rsid w:val="00977004"/>
    <w:rsid w:val="00986AA9"/>
    <w:rsid w:val="00987DEE"/>
    <w:rsid w:val="009A25B0"/>
    <w:rsid w:val="009F03CD"/>
    <w:rsid w:val="00A04661"/>
    <w:rsid w:val="00A062A3"/>
    <w:rsid w:val="00A10269"/>
    <w:rsid w:val="00A1331C"/>
    <w:rsid w:val="00A249CA"/>
    <w:rsid w:val="00A31649"/>
    <w:rsid w:val="00A5328B"/>
    <w:rsid w:val="00A55CF9"/>
    <w:rsid w:val="00A7334A"/>
    <w:rsid w:val="00A746E0"/>
    <w:rsid w:val="00A814D0"/>
    <w:rsid w:val="00A904F7"/>
    <w:rsid w:val="00AA6170"/>
    <w:rsid w:val="00AB3953"/>
    <w:rsid w:val="00AE3F90"/>
    <w:rsid w:val="00B012CB"/>
    <w:rsid w:val="00B326E7"/>
    <w:rsid w:val="00B40F47"/>
    <w:rsid w:val="00B52714"/>
    <w:rsid w:val="00B66A04"/>
    <w:rsid w:val="00BA3987"/>
    <w:rsid w:val="00BB5197"/>
    <w:rsid w:val="00C022B6"/>
    <w:rsid w:val="00C05DB6"/>
    <w:rsid w:val="00C07900"/>
    <w:rsid w:val="00C10283"/>
    <w:rsid w:val="00C123A8"/>
    <w:rsid w:val="00C12CC3"/>
    <w:rsid w:val="00C1329B"/>
    <w:rsid w:val="00C33F56"/>
    <w:rsid w:val="00C36824"/>
    <w:rsid w:val="00C52D11"/>
    <w:rsid w:val="00C72633"/>
    <w:rsid w:val="00C84162"/>
    <w:rsid w:val="00C843BB"/>
    <w:rsid w:val="00C912C6"/>
    <w:rsid w:val="00C944B2"/>
    <w:rsid w:val="00CA683F"/>
    <w:rsid w:val="00CC4975"/>
    <w:rsid w:val="00CF1ECE"/>
    <w:rsid w:val="00CF3B33"/>
    <w:rsid w:val="00D417C5"/>
    <w:rsid w:val="00D530F3"/>
    <w:rsid w:val="00D538B5"/>
    <w:rsid w:val="00D63DC0"/>
    <w:rsid w:val="00D65FE3"/>
    <w:rsid w:val="00D75FF6"/>
    <w:rsid w:val="00D800E6"/>
    <w:rsid w:val="00DA0971"/>
    <w:rsid w:val="00DA644C"/>
    <w:rsid w:val="00DD355A"/>
    <w:rsid w:val="00DE2BE7"/>
    <w:rsid w:val="00DF32B1"/>
    <w:rsid w:val="00E4206E"/>
    <w:rsid w:val="00E56E8E"/>
    <w:rsid w:val="00E77F0F"/>
    <w:rsid w:val="00E94B68"/>
    <w:rsid w:val="00EE1573"/>
    <w:rsid w:val="00EF705D"/>
    <w:rsid w:val="00F07D3B"/>
    <w:rsid w:val="00F142B4"/>
    <w:rsid w:val="00F20ABC"/>
    <w:rsid w:val="00F22849"/>
    <w:rsid w:val="00F436BC"/>
    <w:rsid w:val="00F46F9C"/>
    <w:rsid w:val="00F52B10"/>
    <w:rsid w:val="00F649A8"/>
    <w:rsid w:val="00F76B64"/>
    <w:rsid w:val="00F94E02"/>
    <w:rsid w:val="00FB0D7B"/>
    <w:rsid w:val="00FF5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F0B4B"/>
  <w15:docId w15:val="{1970EDFC-4FCE-4FFF-9FEE-E6AE66B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E1573"/>
    <w:pPr>
      <w:tabs>
        <w:tab w:val="center" w:pos="4680"/>
        <w:tab w:val="right" w:pos="9360"/>
      </w:tabs>
    </w:pPr>
  </w:style>
  <w:style w:type="character" w:customStyle="1" w:styleId="HeaderChar">
    <w:name w:val="Header Char"/>
    <w:basedOn w:val="DefaultParagraphFont"/>
    <w:link w:val="Header"/>
    <w:uiPriority w:val="99"/>
    <w:rsid w:val="00EE1573"/>
  </w:style>
  <w:style w:type="paragraph" w:styleId="Footer">
    <w:name w:val="footer"/>
    <w:basedOn w:val="Normal"/>
    <w:link w:val="FooterChar"/>
    <w:uiPriority w:val="99"/>
    <w:unhideWhenUsed/>
    <w:rsid w:val="00EE1573"/>
    <w:pPr>
      <w:tabs>
        <w:tab w:val="center" w:pos="4680"/>
        <w:tab w:val="right" w:pos="9360"/>
      </w:tabs>
    </w:pPr>
  </w:style>
  <w:style w:type="character" w:customStyle="1" w:styleId="FooterChar">
    <w:name w:val="Footer Char"/>
    <w:basedOn w:val="DefaultParagraphFont"/>
    <w:link w:val="Footer"/>
    <w:uiPriority w:val="99"/>
    <w:rsid w:val="00EE1573"/>
  </w:style>
  <w:style w:type="character" w:styleId="UnresolvedMention">
    <w:name w:val="Unresolved Mention"/>
    <w:basedOn w:val="DefaultParagraphFont"/>
    <w:uiPriority w:val="99"/>
    <w:semiHidden/>
    <w:unhideWhenUsed/>
    <w:rsid w:val="00745FE2"/>
    <w:rPr>
      <w:color w:val="605E5C"/>
      <w:shd w:val="clear" w:color="auto" w:fill="E1DFDD"/>
    </w:rPr>
  </w:style>
  <w:style w:type="character" w:styleId="PlaceholderText">
    <w:name w:val="Placeholder Text"/>
    <w:basedOn w:val="DefaultParagraphFont"/>
    <w:uiPriority w:val="99"/>
    <w:semiHidden/>
    <w:rsid w:val="003725D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image" Target="media/image9.sv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466</TotalTime>
  <Pages>10</Pages>
  <Words>2084</Words>
  <Characters>11885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ME345 Engineering Homework 3 — Virtual Engineering Laboratory</vt:lpstr>
    </vt:vector>
  </TitlesOfParts>
  <Company/>
  <LinksUpToDate>false</LinksUpToDate>
  <CharactersWithSpaces>13942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4 · Engineering Homework 4</dc:title>
  <dc:subject>AIFE Chapter 3 assessment package</dc:subject>
  <dc:creator>Taner Onsay, Ph.D.</dc:creator>
  <cp:keywords>ME345; Engineering Dynamics; AIFE; Chapter 3</cp:keywords>
  <dc:description/>
  <cp:lastModifiedBy>Taner Onsay</cp:lastModifiedBy>
  <cp:revision>72</cp:revision>
  <cp:lastPrinted>2026-09-29T12:41:00Z</cp:lastPrinted>
  <dcterms:created xsi:type="dcterms:W3CDTF">2026-08-26T20:43:00Z</dcterms:created>
  <dcterms:modified xsi:type="dcterms:W3CDTF">2026-10-16T16:58:00Z</dcterms:modified>
</cp:coreProperties>
</file>