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709F" w14:textId="77777777" w:rsidR="0022633F" w:rsidRDefault="0022633F">
      <w:pPr>
        <w:pBdr>
          <w:top w:val="single" w:sz="28" w:space="6" w:color="00274C"/>
        </w:pBdr>
      </w:pPr>
    </w:p>
    <w:p w14:paraId="391570A0" w14:textId="77777777" w:rsidR="0022633F" w:rsidRDefault="00000000">
      <w:pPr>
        <w:spacing w:before="100" w:after="40"/>
        <w:jc w:val="center"/>
      </w:pPr>
      <w:r>
        <w:rPr>
          <w:noProof/>
        </w:rPr>
        <w:drawing>
          <wp:inline distT="0" distB="0" distL="0" distR="0" wp14:anchorId="3915712D" wp14:editId="3915712E">
            <wp:extent cx="819150"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19150" cy="619125"/>
                    </a:xfrm>
                    <a:prstGeom prst="rect">
                      <a:avLst/>
                    </a:prstGeom>
                  </pic:spPr>
                </pic:pic>
              </a:graphicData>
            </a:graphic>
          </wp:inline>
        </w:drawing>
      </w:r>
    </w:p>
    <w:p w14:paraId="391570A1" w14:textId="77777777" w:rsidR="0022633F" w:rsidRDefault="00000000">
      <w:pPr>
        <w:spacing w:after="20"/>
        <w:jc w:val="center"/>
      </w:pPr>
      <w:r>
        <w:rPr>
          <w:b/>
          <w:bCs/>
          <w:color w:val="00274C"/>
          <w:sz w:val="21"/>
          <w:szCs w:val="21"/>
        </w:rPr>
        <w:t>FUNDAMENTALS OF AI-AUGMENTED ENGINEERING</w:t>
      </w:r>
    </w:p>
    <w:p w14:paraId="391570A2" w14:textId="3CD1525A" w:rsidR="0022633F" w:rsidRDefault="00F1515F">
      <w:pPr>
        <w:spacing w:after="20"/>
        <w:jc w:val="center"/>
      </w:pPr>
      <w:r>
        <w:rPr>
          <w:b/>
          <w:bCs/>
          <w:color w:val="00274C"/>
          <w:sz w:val="40"/>
          <w:szCs w:val="40"/>
        </w:rPr>
        <w:t>Chapter 1</w:t>
      </w:r>
      <w:r w:rsidR="005A1CCF">
        <w:rPr>
          <w:b/>
          <w:bCs/>
          <w:color w:val="00274C"/>
          <w:sz w:val="40"/>
          <w:szCs w:val="40"/>
        </w:rPr>
        <w:t>/</w:t>
      </w:r>
      <w:r>
        <w:rPr>
          <w:b/>
          <w:bCs/>
          <w:color w:val="00274C"/>
          <w:sz w:val="40"/>
          <w:szCs w:val="40"/>
        </w:rPr>
        <w:t>Part</w:t>
      </w:r>
      <w:r w:rsidR="00000000">
        <w:rPr>
          <w:b/>
          <w:bCs/>
          <w:color w:val="00274C"/>
          <w:sz w:val="40"/>
          <w:szCs w:val="40"/>
        </w:rPr>
        <w:t xml:space="preserve"> 1 Lab Extension Challenge Report</w:t>
      </w:r>
    </w:p>
    <w:p w14:paraId="391570A3" w14:textId="77777777" w:rsidR="0022633F" w:rsidRDefault="00000000">
      <w:pPr>
        <w:spacing w:after="120"/>
        <w:jc w:val="center"/>
      </w:pPr>
      <w:r>
        <w:rPr>
          <w:b/>
          <w:bCs/>
          <w:color w:val="8A6D00"/>
          <w:sz w:val="26"/>
          <w:szCs w:val="26"/>
        </w:rPr>
        <w:t>Four Balls — One Height</w:t>
      </w:r>
    </w:p>
    <w:p w14:paraId="391570A4" w14:textId="77777777" w:rsidR="0022633F" w:rsidRDefault="00000000">
      <w:pPr>
        <w:shd w:val="clear" w:color="auto" w:fill="FFCB05"/>
        <w:spacing w:after="160"/>
        <w:jc w:val="center"/>
      </w:pPr>
      <w:r>
        <w:rPr>
          <w:b/>
          <w:bCs/>
          <w:color w:val="00274C"/>
        </w:rPr>
        <w:t>LAB EXTENSION CHALLENGE  —  INDIVIDUAL SUBMISSION</w:t>
      </w:r>
    </w:p>
    <w:p w14:paraId="391570A5" w14:textId="029D62CD" w:rsidR="0022633F" w:rsidRDefault="00000000">
      <w:pPr>
        <w:shd w:val="clear" w:color="auto" w:fill="FFF7DB"/>
      </w:pPr>
      <w:r>
        <w:rPr>
          <w:b/>
          <w:bCs/>
          <w:color w:val="00274C"/>
          <w:sz w:val="19"/>
          <w:szCs w:val="19"/>
        </w:rPr>
        <w:t xml:space="preserve">Individual submission:  </w:t>
      </w:r>
      <w:r>
        <w:rPr>
          <w:i/>
          <w:iCs/>
          <w:color w:val="5B6770"/>
          <w:sz w:val="19"/>
          <w:szCs w:val="19"/>
        </w:rPr>
        <w:t xml:space="preserve">The main </w:t>
      </w:r>
      <w:r w:rsidR="00F1515F">
        <w:rPr>
          <w:i/>
          <w:iCs/>
          <w:color w:val="5B6770"/>
          <w:sz w:val="19"/>
          <w:szCs w:val="19"/>
        </w:rPr>
        <w:t>Chapter 1-Part</w:t>
      </w:r>
      <w:r>
        <w:rPr>
          <w:i/>
          <w:iCs/>
          <w:color w:val="5B6770"/>
          <w:sz w:val="19"/>
          <w:szCs w:val="19"/>
        </w:rPr>
        <w:t xml:space="preserve"> 1 laboratory is performed collaboratively. This Extension Challenge is completed and submitted individually so that every student independently practices the experimental, computational, AI-assisted, and engineering-judgment skills developed during the team lab.</w:t>
      </w:r>
    </w:p>
    <w:p w14:paraId="391570A6" w14:textId="1F562BD6" w:rsidR="0022633F" w:rsidRDefault="00000000">
      <w:pPr>
        <w:shd w:val="clear" w:color="auto" w:fill="FFF7DB"/>
      </w:pPr>
      <w:r>
        <w:rPr>
          <w:i/>
          <w:iCs/>
          <w:color w:val="5B6770"/>
          <w:sz w:val="19"/>
          <w:szCs w:val="19"/>
        </w:rPr>
        <w:t>You may discuss concepts with classmates and may use an AI teammate as directed in the assignment, but you must independently analyze the</w:t>
      </w:r>
      <w:r w:rsidR="00037D36">
        <w:rPr>
          <w:i/>
          <w:iCs/>
          <w:color w:val="5B6770"/>
          <w:sz w:val="19"/>
          <w:szCs w:val="19"/>
        </w:rPr>
        <w:t xml:space="preserve"> </w:t>
      </w:r>
      <w:r>
        <w:rPr>
          <w:i/>
          <w:iCs/>
          <w:color w:val="5B6770"/>
          <w:sz w:val="19"/>
          <w:szCs w:val="19"/>
        </w:rPr>
        <w:t>provided videos, perform the quantitative analysis, evaluate the evidence and AI suggestions, and make your own engineering judgment.</w:t>
      </w:r>
    </w:p>
    <w:p w14:paraId="391570A7" w14:textId="6EF199D7" w:rsidR="0022633F" w:rsidRDefault="00000000">
      <w:pPr>
        <w:shd w:val="clear" w:color="auto" w:fill="FFF7DB"/>
        <w:spacing w:after="140"/>
      </w:pPr>
      <w:r>
        <w:rPr>
          <w:i/>
          <w:iCs/>
          <w:color w:val="5B6770"/>
          <w:sz w:val="19"/>
          <w:szCs w:val="19"/>
        </w:rPr>
        <w:t xml:space="preserve">You may begin this challenge during the laboratory period or complete it outside the laboratory. </w:t>
      </w:r>
      <w:r w:rsidR="00873FBE" w:rsidRPr="00873FBE">
        <w:rPr>
          <w:i/>
          <w:iCs/>
          <w:color w:val="5B6770"/>
          <w:sz w:val="19"/>
          <w:szCs w:val="19"/>
        </w:rPr>
        <w:t xml:space="preserve">Suggested Assessment: </w:t>
      </w:r>
      <w:r w:rsidR="00873FBE" w:rsidRPr="00873FBE">
        <w:rPr>
          <w:b/>
          <w:bCs/>
          <w:i/>
          <w:iCs/>
          <w:color w:val="5B6770"/>
          <w:sz w:val="19"/>
          <w:szCs w:val="19"/>
        </w:rPr>
        <w:t>10 points</w:t>
      </w:r>
      <w:r w:rsidR="00873FBE" w:rsidRPr="00873FBE">
        <w:rPr>
          <w:i/>
          <w:iCs/>
          <w:color w:val="5B6770"/>
          <w:sz w:val="19"/>
          <w:szCs w:val="19"/>
        </w:rPr>
        <w:t xml:space="preserve"> (rubric on the last page).</w:t>
      </w:r>
    </w:p>
    <w:p w14:paraId="391570A8" w14:textId="77777777" w:rsidR="0022633F" w:rsidRDefault="00000000">
      <w:pPr>
        <w:spacing w:before="100" w:after="60"/>
      </w:pPr>
      <w:r>
        <w:rPr>
          <w:b/>
          <w:bCs/>
          <w:color w:val="00274C"/>
          <w:sz w:val="34"/>
          <w:szCs w:val="34"/>
        </w:rPr>
        <w:t>Student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7020"/>
      </w:tblGrid>
      <w:tr w:rsidR="0022633F" w14:paraId="391570AB" w14:textId="77777777">
        <w:tblPrEx>
          <w:tblCellMar>
            <w:top w:w="0" w:type="dxa"/>
            <w:bottom w:w="0" w:type="dxa"/>
          </w:tblCellMar>
        </w:tblPrEx>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9" w14:textId="77777777" w:rsidR="0022633F" w:rsidRDefault="00000000">
            <w:r>
              <w:rPr>
                <w:b/>
                <w:bCs/>
                <w:color w:val="00274C"/>
                <w:sz w:val="19"/>
                <w:szCs w:val="19"/>
              </w:rPr>
              <w:t>Student name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AA" w14:textId="77777777" w:rsidR="0022633F" w:rsidRDefault="00000000">
            <w:r>
              <w:rPr>
                <w:sz w:val="20"/>
                <w:szCs w:val="20"/>
              </w:rPr>
              <w:t xml:space="preserve"> </w:t>
            </w:r>
          </w:p>
        </w:tc>
      </w:tr>
      <w:tr w:rsidR="0022633F" w14:paraId="391570AE" w14:textId="77777777">
        <w:tblPrEx>
          <w:tblCellMar>
            <w:top w:w="0" w:type="dxa"/>
            <w:bottom w:w="0" w:type="dxa"/>
          </w:tblCellMar>
        </w:tblPrEx>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C" w14:textId="02FFC2C3" w:rsidR="0022633F" w:rsidRDefault="00000000">
            <w:r>
              <w:rPr>
                <w:b/>
                <w:bCs/>
                <w:color w:val="00274C"/>
                <w:sz w:val="19"/>
                <w:szCs w:val="19"/>
              </w:rPr>
              <w:t xml:space="preserve">Student ID </w:t>
            </w:r>
            <w:r w:rsidR="00E95DA2" w:rsidRPr="00E95DA2">
              <w:rPr>
                <w:b/>
                <w:bCs/>
                <w:color w:val="00274C"/>
                <w:sz w:val="14"/>
                <w:szCs w:val="14"/>
              </w:rPr>
              <w:t>(if applicable)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AD" w14:textId="77777777" w:rsidR="0022633F" w:rsidRDefault="00000000">
            <w:r>
              <w:rPr>
                <w:sz w:val="20"/>
                <w:szCs w:val="20"/>
              </w:rPr>
              <w:t xml:space="preserve"> </w:t>
            </w:r>
          </w:p>
        </w:tc>
      </w:tr>
      <w:tr w:rsidR="0022633F" w14:paraId="391570B1" w14:textId="77777777">
        <w:tblPrEx>
          <w:tblCellMar>
            <w:top w:w="0" w:type="dxa"/>
            <w:bottom w:w="0" w:type="dxa"/>
          </w:tblCellMar>
        </w:tblPrEx>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F" w14:textId="77777777" w:rsidR="0022633F" w:rsidRDefault="00000000">
            <w:r>
              <w:rPr>
                <w:b/>
                <w:bCs/>
                <w:color w:val="00274C"/>
                <w:sz w:val="19"/>
                <w:szCs w:val="19"/>
              </w:rPr>
              <w:t>Date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B0" w14:textId="77777777" w:rsidR="0022633F" w:rsidRDefault="00000000">
            <w:r>
              <w:rPr>
                <w:sz w:val="20"/>
                <w:szCs w:val="20"/>
              </w:rPr>
              <w:t xml:space="preserve"> </w:t>
            </w:r>
          </w:p>
        </w:tc>
      </w:tr>
      <w:tr w:rsidR="0022633F" w14:paraId="391570B4" w14:textId="77777777">
        <w:tblPrEx>
          <w:tblCellMar>
            <w:top w:w="0" w:type="dxa"/>
            <w:bottom w:w="0" w:type="dxa"/>
          </w:tblCellMar>
        </w:tblPrEx>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B2" w14:textId="45C5DD3B" w:rsidR="0022633F" w:rsidRDefault="00000000">
            <w:r>
              <w:rPr>
                <w:b/>
                <w:bCs/>
                <w:color w:val="00274C"/>
                <w:sz w:val="19"/>
                <w:szCs w:val="19"/>
              </w:rPr>
              <w:t>Lab section</w:t>
            </w:r>
            <w:r w:rsidR="00E95DA2" w:rsidRPr="00E95DA2">
              <w:rPr>
                <w:b/>
                <w:bCs/>
                <w:color w:val="00274C"/>
                <w:sz w:val="14"/>
                <w:szCs w:val="14"/>
              </w:rPr>
              <w:t xml:space="preserve"> </w:t>
            </w:r>
            <w:r w:rsidR="00E95DA2" w:rsidRPr="00E95DA2">
              <w:rPr>
                <w:b/>
                <w:bCs/>
                <w:color w:val="00274C"/>
                <w:sz w:val="14"/>
                <w:szCs w:val="14"/>
              </w:rPr>
              <w:t>(if applicable)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B3" w14:textId="77777777" w:rsidR="0022633F" w:rsidRDefault="00000000">
            <w:r>
              <w:rPr>
                <w:sz w:val="20"/>
                <w:szCs w:val="20"/>
              </w:rPr>
              <w:t xml:space="preserve"> </w:t>
            </w:r>
          </w:p>
        </w:tc>
      </w:tr>
    </w:tbl>
    <w:p w14:paraId="391570B5" w14:textId="77777777" w:rsidR="0022633F" w:rsidRDefault="00000000">
      <w:pPr>
        <w:shd w:val="clear" w:color="auto" w:fill="FFF7DB"/>
        <w:spacing w:before="160" w:after="160"/>
      </w:pPr>
      <w:r>
        <w:rPr>
          <w:b/>
          <w:bCs/>
          <w:color w:val="00274C"/>
          <w:sz w:val="19"/>
          <w:szCs w:val="19"/>
        </w:rPr>
        <w:t xml:space="preserve">How to use this template:  </w:t>
      </w:r>
      <w:r>
        <w:rPr>
          <w:i/>
          <w:iCs/>
          <w:color w:val="5B6770"/>
          <w:sz w:val="19"/>
          <w:szCs w:val="19"/>
        </w:rPr>
        <w:t>replace every gray italic guide with your own evidence and reasoning, and delete nothing else. Concise evidence + engineering reasoning beats pages of polished prose. This is a compact challenge — not another full laboratory report. The final section is where you take responsibility for your work.</w:t>
      </w:r>
    </w:p>
    <w:p w14:paraId="391570B6" w14:textId="77777777" w:rsidR="0022633F" w:rsidRDefault="00000000">
      <w:pPr>
        <w:keepNext/>
        <w:pBdr>
          <w:bottom w:val="single" w:sz="12" w:space="2" w:color="FFCB05"/>
        </w:pBdr>
        <w:spacing w:before="260" w:after="50"/>
      </w:pPr>
      <w:r>
        <w:rPr>
          <w:b/>
          <w:bCs/>
          <w:color w:val="00274C"/>
          <w:sz w:val="30"/>
          <w:szCs w:val="30"/>
        </w:rPr>
        <w:t>1.  Committed Prediction</w:t>
      </w:r>
    </w:p>
    <w:p w14:paraId="391570B7" w14:textId="77777777" w:rsidR="0022633F" w:rsidRDefault="00000000">
      <w:pPr>
        <w:spacing w:after="100"/>
      </w:pPr>
      <w:r>
        <w:rPr>
          <w:i/>
          <w:iCs/>
          <w:color w:val="5B6770"/>
          <w:sz w:val="19"/>
          <w:szCs w:val="19"/>
        </w:rPr>
        <w:t>Record BEFORE any quantitative analysis of the slow-motion videos. Do you expect all four balls to reach the ground at essentially the same time, or measurably different times? If one arrives first, which one — and what is the physical reasoning behind your prediction?</w:t>
      </w:r>
    </w:p>
    <w:p w14:paraId="391570B8" w14:textId="77777777" w:rsidR="0022633F" w:rsidRDefault="00000000">
      <w:pPr>
        <w:pBdr>
          <w:bottom w:val="single" w:sz="4" w:space="1" w:color="C9D6E2"/>
        </w:pBdr>
        <w:spacing w:after="190"/>
      </w:pPr>
      <w:r>
        <w:rPr>
          <w:sz w:val="20"/>
          <w:szCs w:val="20"/>
        </w:rPr>
        <w:t xml:space="preserve"> </w:t>
      </w:r>
    </w:p>
    <w:p w14:paraId="391570B9" w14:textId="77777777" w:rsidR="0022633F" w:rsidRDefault="00000000">
      <w:pPr>
        <w:pBdr>
          <w:bottom w:val="single" w:sz="4" w:space="1" w:color="C9D6E2"/>
        </w:pBdr>
        <w:spacing w:after="190"/>
      </w:pPr>
      <w:r>
        <w:rPr>
          <w:sz w:val="20"/>
          <w:szCs w:val="20"/>
        </w:rPr>
        <w:t xml:space="preserve"> </w:t>
      </w:r>
    </w:p>
    <w:p w14:paraId="391570BA" w14:textId="77777777" w:rsidR="0022633F" w:rsidRDefault="00000000">
      <w:pPr>
        <w:pBdr>
          <w:bottom w:val="single" w:sz="4" w:space="1" w:color="C9D6E2"/>
        </w:pBdr>
        <w:spacing w:after="190"/>
      </w:pPr>
      <w:r>
        <w:rPr>
          <w:sz w:val="20"/>
          <w:szCs w:val="20"/>
        </w:rPr>
        <w:t xml:space="preserve"> </w:t>
      </w:r>
    </w:p>
    <w:p w14:paraId="391570BB" w14:textId="77777777" w:rsidR="0022633F" w:rsidRDefault="00000000">
      <w:pPr>
        <w:keepNext/>
        <w:pBdr>
          <w:bottom w:val="single" w:sz="12" w:space="2" w:color="FFCB05"/>
        </w:pBdr>
        <w:spacing w:before="260" w:after="50"/>
      </w:pPr>
      <w:r>
        <w:rPr>
          <w:b/>
          <w:bCs/>
          <w:color w:val="00274C"/>
          <w:sz w:val="30"/>
          <w:szCs w:val="30"/>
        </w:rPr>
        <w:t>2.  Ideal Model Prediction</w:t>
      </w:r>
    </w:p>
    <w:p w14:paraId="391570BC" w14:textId="77777777" w:rsidR="0022633F" w:rsidRDefault="00000000">
      <w:pPr>
        <w:spacing w:after="100"/>
      </w:pPr>
      <w:r>
        <w:rPr>
          <w:i/>
          <w:iCs/>
          <w:color w:val="5B6770"/>
          <w:sz w:val="19"/>
          <w:szCs w:val="19"/>
        </w:rPr>
        <w:t>The simple free-fall model — the same model you computed with earlier in this lab.</w:t>
      </w:r>
    </w:p>
    <w:p w14:paraId="391570BD" w14:textId="77777777" w:rsidR="0022633F" w:rsidRDefault="00000000">
      <w:pPr>
        <w:spacing w:before="60" w:after="40"/>
        <w:jc w:val="center"/>
      </w:pPr>
      <w:r>
        <w:rPr>
          <w:rFonts w:ascii="Cambria" w:eastAsia="Cambria" w:hAnsi="Cambria" w:cs="Cambria"/>
          <w:b/>
          <w:bCs/>
          <w:i/>
          <w:iCs/>
          <w:color w:val="00274C"/>
          <w:sz w:val="28"/>
          <w:szCs w:val="28"/>
        </w:rPr>
        <w:t>t  =  √( 2h / g )</w:t>
      </w:r>
    </w:p>
    <w:p w14:paraId="391570BE" w14:textId="77777777" w:rsidR="0022633F" w:rsidRDefault="00000000">
      <w:pPr>
        <w:spacing w:after="100"/>
        <w:jc w:val="center"/>
      </w:pPr>
      <w:r>
        <w:rPr>
          <w:sz w:val="20"/>
          <w:szCs w:val="20"/>
        </w:rPr>
        <w:t xml:space="preserve">with  </w:t>
      </w:r>
      <w:r>
        <w:rPr>
          <w:rFonts w:ascii="Cambria" w:eastAsia="Cambria" w:hAnsi="Cambria" w:cs="Cambria"/>
          <w:b/>
          <w:bCs/>
          <w:i/>
          <w:iCs/>
          <w:color w:val="00274C"/>
          <w:sz w:val="21"/>
          <w:szCs w:val="21"/>
        </w:rPr>
        <w:t>h = 1.854 m</w:t>
      </w:r>
      <w:r>
        <w:rPr>
          <w:sz w:val="20"/>
          <w:szCs w:val="20"/>
        </w:rPr>
        <w:t xml:space="preserve">   and   </w:t>
      </w:r>
      <w:r>
        <w:rPr>
          <w:rFonts w:ascii="Cambria" w:eastAsia="Cambria" w:hAnsi="Cambria" w:cs="Cambria"/>
          <w:b/>
          <w:bCs/>
          <w:i/>
          <w:iCs/>
          <w:color w:val="00274C"/>
          <w:sz w:val="21"/>
          <w:szCs w:val="21"/>
        </w:rPr>
        <w:t>g = 9.81 m/s²</w:t>
      </w:r>
    </w:p>
    <w:p w14:paraId="391570BF" w14:textId="77777777" w:rsidR="0022633F" w:rsidRDefault="00000000">
      <w:pPr>
        <w:spacing w:after="100"/>
      </w:pPr>
      <w:r>
        <w:rPr>
          <w:i/>
          <w:iCs/>
          <w:color w:val="5B6770"/>
          <w:sz w:val="19"/>
          <w:szCs w:val="19"/>
        </w:rPr>
        <w:t>Notice: mass and diameter do not appear anywhere in this model — it predicts the same fall time for all four balls.</w:t>
      </w:r>
    </w:p>
    <w:p w14:paraId="391570C0" w14:textId="77777777" w:rsidR="0022633F" w:rsidRDefault="00000000">
      <w:pPr>
        <w:pBdr>
          <w:bottom w:val="single" w:sz="4" w:space="1" w:color="C9D6E2"/>
        </w:pBdr>
        <w:spacing w:after="200"/>
      </w:pPr>
      <w:r>
        <w:rPr>
          <w:b/>
          <w:bCs/>
          <w:color w:val="00274C"/>
          <w:sz w:val="20"/>
          <w:szCs w:val="20"/>
        </w:rPr>
        <w:t>Calculated ideal fall time:   t</w:t>
      </w:r>
      <w:r>
        <w:rPr>
          <w:b/>
          <w:bCs/>
          <w:color w:val="00274C"/>
          <w:sz w:val="20"/>
          <w:szCs w:val="20"/>
          <w:vertAlign w:val="subscript"/>
        </w:rPr>
        <w:t>ideal</w:t>
      </w:r>
      <w:r>
        <w:rPr>
          <w:sz w:val="20"/>
          <w:szCs w:val="20"/>
        </w:rPr>
        <w:t xml:space="preserve">  =  ______________  s</w:t>
      </w:r>
    </w:p>
    <w:p w14:paraId="391570C1" w14:textId="77777777" w:rsidR="0022633F" w:rsidRDefault="00000000">
      <w:pPr>
        <w:keepNext/>
        <w:pBdr>
          <w:bottom w:val="single" w:sz="12" w:space="2" w:color="FFCB05"/>
        </w:pBdr>
        <w:spacing w:before="260" w:after="50"/>
      </w:pPr>
      <w:r>
        <w:rPr>
          <w:b/>
          <w:bCs/>
          <w:color w:val="00274C"/>
          <w:sz w:val="30"/>
          <w:szCs w:val="30"/>
        </w:rPr>
        <w:lastRenderedPageBreak/>
        <w:t>3.  Experimental Evidence</w:t>
      </w:r>
    </w:p>
    <w:p w14:paraId="391570C2" w14:textId="5B773841" w:rsidR="0022633F" w:rsidRDefault="00000000">
      <w:pPr>
        <w:spacing w:after="60"/>
      </w:pPr>
      <w:r>
        <w:rPr>
          <w:i/>
          <w:iCs/>
          <w:color w:val="5B6770"/>
          <w:sz w:val="19"/>
          <w:szCs w:val="19"/>
        </w:rPr>
        <w:t>Measure one fall time per ball from the provided slow-motion videos, using the same video-analysis method you used earlier in this lab (frame trimming or Tracker). Record how you extracted each value.</w:t>
      </w:r>
    </w:p>
    <w:p w14:paraId="391570C3" w14:textId="77777777" w:rsidR="0022633F" w:rsidRDefault="00000000">
      <w:pPr>
        <w:spacing w:after="100"/>
      </w:pPr>
      <w:r>
        <w:rPr>
          <w:rFonts w:ascii="Courier New" w:eastAsia="Courier New" w:hAnsi="Courier New" w:cs="Courier New"/>
          <w:color w:val="5B6770"/>
          <w:sz w:val="17"/>
          <w:szCs w:val="17"/>
        </w:rPr>
        <w:t>% diff = (t_measured − t_ideal) / t_ideal × 100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950"/>
        <w:gridCol w:w="1250"/>
        <w:gridCol w:w="1720"/>
        <w:gridCol w:w="1560"/>
        <w:gridCol w:w="1370"/>
        <w:gridCol w:w="1610"/>
      </w:tblGrid>
      <w:tr w:rsidR="0022633F" w14:paraId="391570CB" w14:textId="77777777">
        <w:tblPrEx>
          <w:tblCellMar>
            <w:top w:w="0" w:type="dxa"/>
            <w:bottom w:w="0" w:type="dxa"/>
          </w:tblCellMar>
        </w:tblPrEx>
        <w:trPr>
          <w:tblHeader/>
        </w:trPr>
        <w:tc>
          <w:tcPr>
            <w:tcW w:w="90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4" w14:textId="77777777" w:rsidR="0022633F" w:rsidRDefault="00000000">
            <w:pPr>
              <w:jc w:val="center"/>
            </w:pPr>
            <w:r>
              <w:rPr>
                <w:b/>
                <w:bCs/>
                <w:color w:val="FFFFFF"/>
                <w:sz w:val="18"/>
                <w:szCs w:val="18"/>
              </w:rPr>
              <w:t>Ball</w:t>
            </w:r>
          </w:p>
        </w:tc>
        <w:tc>
          <w:tcPr>
            <w:tcW w:w="95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5" w14:textId="77777777" w:rsidR="0022633F" w:rsidRDefault="00000000">
            <w:pPr>
              <w:jc w:val="center"/>
            </w:pPr>
            <w:r>
              <w:rPr>
                <w:b/>
                <w:bCs/>
                <w:color w:val="FFFFFF"/>
                <w:sz w:val="18"/>
                <w:szCs w:val="18"/>
              </w:rPr>
              <w:t>Mass (g)</w:t>
            </w:r>
          </w:p>
        </w:tc>
        <w:tc>
          <w:tcPr>
            <w:tcW w:w="125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6" w14:textId="77777777" w:rsidR="0022633F" w:rsidRDefault="00000000">
            <w:pPr>
              <w:jc w:val="center"/>
            </w:pPr>
            <w:r>
              <w:rPr>
                <w:b/>
                <w:bCs/>
                <w:color w:val="FFFFFF"/>
                <w:sz w:val="18"/>
                <w:szCs w:val="18"/>
              </w:rPr>
              <w:t>Diameter (mm)</w:t>
            </w:r>
          </w:p>
        </w:tc>
        <w:tc>
          <w:tcPr>
            <w:tcW w:w="172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7" w14:textId="77777777" w:rsidR="0022633F" w:rsidRDefault="00000000">
            <w:pPr>
              <w:jc w:val="center"/>
            </w:pPr>
            <w:r>
              <w:rPr>
                <w:b/>
                <w:bCs/>
                <w:color w:val="FFFFFF"/>
                <w:sz w:val="18"/>
                <w:szCs w:val="18"/>
              </w:rPr>
              <w:t>Measured Fall Time (s)</w:t>
            </w:r>
          </w:p>
        </w:tc>
        <w:tc>
          <w:tcPr>
            <w:tcW w:w="156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8" w14:textId="77777777" w:rsidR="0022633F" w:rsidRDefault="00000000">
            <w:pPr>
              <w:jc w:val="center"/>
            </w:pPr>
            <w:r>
              <w:rPr>
                <w:b/>
                <w:bCs/>
                <w:color w:val="FFFFFF"/>
                <w:sz w:val="18"/>
                <w:szCs w:val="18"/>
              </w:rPr>
              <w:t>Ideal Fall Time (s)</w:t>
            </w:r>
          </w:p>
        </w:tc>
        <w:tc>
          <w:tcPr>
            <w:tcW w:w="137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9" w14:textId="77777777" w:rsidR="0022633F" w:rsidRDefault="00000000">
            <w:pPr>
              <w:jc w:val="center"/>
            </w:pPr>
            <w:r>
              <w:rPr>
                <w:b/>
                <w:bCs/>
                <w:color w:val="FFFFFF"/>
                <w:sz w:val="18"/>
                <w:szCs w:val="18"/>
              </w:rPr>
              <w:t>Difference (s)</w:t>
            </w:r>
          </w:p>
        </w:tc>
        <w:tc>
          <w:tcPr>
            <w:tcW w:w="161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A" w14:textId="77777777" w:rsidR="0022633F" w:rsidRDefault="00000000">
            <w:pPr>
              <w:jc w:val="center"/>
            </w:pPr>
            <w:r>
              <w:rPr>
                <w:b/>
                <w:bCs/>
                <w:color w:val="FFFFFF"/>
                <w:sz w:val="18"/>
                <w:szCs w:val="18"/>
              </w:rPr>
              <w:t>Percent Difference</w:t>
            </w:r>
          </w:p>
        </w:tc>
      </w:tr>
      <w:tr w:rsidR="0022633F" w14:paraId="391570D3" w14:textId="77777777">
        <w:tblPrEx>
          <w:tblCellMar>
            <w:top w:w="0" w:type="dxa"/>
            <w:bottom w:w="0" w:type="dxa"/>
          </w:tblCellMar>
        </w:tblPrEx>
        <w:tc>
          <w:tcPr>
            <w:tcW w:w="9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C" w14:textId="77777777" w:rsidR="0022633F" w:rsidRDefault="00000000">
            <w:pPr>
              <w:jc w:val="center"/>
            </w:pPr>
            <w:r>
              <w:rPr>
                <w:b/>
                <w:bCs/>
                <w:color w:val="00274C"/>
                <w:sz w:val="19"/>
                <w:szCs w:val="19"/>
              </w:rPr>
              <w:t>SBB</w:t>
            </w:r>
          </w:p>
        </w:tc>
        <w:tc>
          <w:tcPr>
            <w:tcW w:w="9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D" w14:textId="77777777" w:rsidR="0022633F" w:rsidRDefault="00000000">
            <w:pPr>
              <w:jc w:val="center"/>
            </w:pPr>
            <w:r>
              <w:rPr>
                <w:sz w:val="19"/>
                <w:szCs w:val="19"/>
              </w:rPr>
              <w:t>15</w:t>
            </w:r>
          </w:p>
        </w:tc>
        <w:tc>
          <w:tcPr>
            <w:tcW w:w="12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E" w14:textId="77777777" w:rsidR="0022633F" w:rsidRDefault="00000000">
            <w:pPr>
              <w:jc w:val="center"/>
            </w:pPr>
            <w:r>
              <w:rPr>
                <w:sz w:val="19"/>
                <w:szCs w:val="19"/>
              </w:rPr>
              <w:t>29</w:t>
            </w:r>
          </w:p>
        </w:tc>
        <w:tc>
          <w:tcPr>
            <w:tcW w:w="17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F" w14:textId="77777777" w:rsidR="0022633F" w:rsidRDefault="00000000">
            <w:pPr>
              <w:jc w:val="center"/>
            </w:pPr>
            <w:r>
              <w:rPr>
                <w:sz w:val="19"/>
                <w:szCs w:val="19"/>
              </w:rPr>
              <w:t xml:space="preserve"> </w:t>
            </w:r>
          </w:p>
        </w:tc>
        <w:tc>
          <w:tcPr>
            <w:tcW w:w="1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0" w14:textId="77777777" w:rsidR="0022633F" w:rsidRDefault="00000000">
            <w:pPr>
              <w:jc w:val="center"/>
            </w:pPr>
            <w:r>
              <w:rPr>
                <w:sz w:val="19"/>
                <w:szCs w:val="19"/>
              </w:rPr>
              <w:t xml:space="preserve"> </w:t>
            </w:r>
          </w:p>
        </w:tc>
        <w:tc>
          <w:tcPr>
            <w:tcW w:w="137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1" w14:textId="77777777" w:rsidR="0022633F" w:rsidRDefault="00000000">
            <w:pPr>
              <w:jc w:val="center"/>
            </w:pPr>
            <w:r>
              <w:rPr>
                <w:sz w:val="19"/>
                <w:szCs w:val="19"/>
              </w:rPr>
              <w:t xml:space="preserve"> </w:t>
            </w:r>
          </w:p>
        </w:tc>
        <w:tc>
          <w:tcPr>
            <w:tcW w:w="161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2" w14:textId="77777777" w:rsidR="0022633F" w:rsidRDefault="00000000">
            <w:pPr>
              <w:jc w:val="center"/>
            </w:pPr>
            <w:r>
              <w:rPr>
                <w:sz w:val="19"/>
                <w:szCs w:val="19"/>
              </w:rPr>
              <w:t xml:space="preserve"> </w:t>
            </w:r>
          </w:p>
        </w:tc>
      </w:tr>
      <w:tr w:rsidR="0022633F" w14:paraId="391570DB" w14:textId="77777777">
        <w:tblPrEx>
          <w:tblCellMar>
            <w:top w:w="0" w:type="dxa"/>
            <w:bottom w:w="0" w:type="dxa"/>
          </w:tblCellMar>
        </w:tblPrEx>
        <w:tc>
          <w:tcPr>
            <w:tcW w:w="9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4" w14:textId="77777777" w:rsidR="0022633F" w:rsidRDefault="00000000">
            <w:pPr>
              <w:jc w:val="center"/>
            </w:pPr>
            <w:r>
              <w:rPr>
                <w:b/>
                <w:bCs/>
                <w:color w:val="00274C"/>
                <w:sz w:val="19"/>
                <w:szCs w:val="19"/>
              </w:rPr>
              <w:t>SSB</w:t>
            </w:r>
          </w:p>
        </w:tc>
        <w:tc>
          <w:tcPr>
            <w:tcW w:w="9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5" w14:textId="77777777" w:rsidR="0022633F" w:rsidRDefault="00000000">
            <w:pPr>
              <w:jc w:val="center"/>
            </w:pPr>
            <w:r>
              <w:rPr>
                <w:sz w:val="19"/>
                <w:szCs w:val="19"/>
              </w:rPr>
              <w:t>67</w:t>
            </w:r>
          </w:p>
        </w:tc>
        <w:tc>
          <w:tcPr>
            <w:tcW w:w="12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6" w14:textId="77777777" w:rsidR="0022633F" w:rsidRDefault="00000000">
            <w:pPr>
              <w:jc w:val="center"/>
            </w:pPr>
            <w:r>
              <w:rPr>
                <w:sz w:val="19"/>
                <w:szCs w:val="19"/>
              </w:rPr>
              <w:t>29</w:t>
            </w:r>
          </w:p>
        </w:tc>
        <w:tc>
          <w:tcPr>
            <w:tcW w:w="172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7" w14:textId="77777777" w:rsidR="0022633F" w:rsidRDefault="00000000">
            <w:pPr>
              <w:jc w:val="center"/>
            </w:pPr>
            <w:r>
              <w:rPr>
                <w:sz w:val="19"/>
                <w:szCs w:val="19"/>
              </w:rPr>
              <w:t xml:space="preserve"> </w:t>
            </w:r>
          </w:p>
        </w:tc>
        <w:tc>
          <w:tcPr>
            <w:tcW w:w="1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8" w14:textId="77777777" w:rsidR="0022633F" w:rsidRDefault="00000000">
            <w:pPr>
              <w:jc w:val="center"/>
            </w:pPr>
            <w:r>
              <w:rPr>
                <w:sz w:val="19"/>
                <w:szCs w:val="19"/>
              </w:rPr>
              <w:t xml:space="preserve"> </w:t>
            </w:r>
          </w:p>
        </w:tc>
        <w:tc>
          <w:tcPr>
            <w:tcW w:w="137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9" w14:textId="77777777" w:rsidR="0022633F" w:rsidRDefault="00000000">
            <w:pPr>
              <w:jc w:val="center"/>
            </w:pPr>
            <w:r>
              <w:rPr>
                <w:sz w:val="19"/>
                <w:szCs w:val="19"/>
              </w:rPr>
              <w:t xml:space="preserve"> </w:t>
            </w:r>
          </w:p>
        </w:tc>
        <w:tc>
          <w:tcPr>
            <w:tcW w:w="161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A" w14:textId="77777777" w:rsidR="0022633F" w:rsidRDefault="00000000">
            <w:pPr>
              <w:jc w:val="center"/>
            </w:pPr>
            <w:r>
              <w:rPr>
                <w:sz w:val="19"/>
                <w:szCs w:val="19"/>
              </w:rPr>
              <w:t xml:space="preserve"> </w:t>
            </w:r>
          </w:p>
        </w:tc>
      </w:tr>
      <w:tr w:rsidR="0022633F" w14:paraId="391570E3" w14:textId="77777777">
        <w:tblPrEx>
          <w:tblCellMar>
            <w:top w:w="0" w:type="dxa"/>
            <w:bottom w:w="0" w:type="dxa"/>
          </w:tblCellMar>
        </w:tblPrEx>
        <w:tc>
          <w:tcPr>
            <w:tcW w:w="9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C" w14:textId="77777777" w:rsidR="0022633F" w:rsidRDefault="00000000">
            <w:pPr>
              <w:jc w:val="center"/>
            </w:pPr>
            <w:r>
              <w:rPr>
                <w:b/>
                <w:bCs/>
                <w:color w:val="00274C"/>
                <w:sz w:val="19"/>
                <w:szCs w:val="19"/>
              </w:rPr>
              <w:t>LBB</w:t>
            </w:r>
          </w:p>
        </w:tc>
        <w:tc>
          <w:tcPr>
            <w:tcW w:w="9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D" w14:textId="77777777" w:rsidR="0022633F" w:rsidRDefault="00000000">
            <w:pPr>
              <w:jc w:val="center"/>
            </w:pPr>
            <w:r>
              <w:rPr>
                <w:sz w:val="19"/>
                <w:szCs w:val="19"/>
              </w:rPr>
              <w:t>90</w:t>
            </w:r>
          </w:p>
        </w:tc>
        <w:tc>
          <w:tcPr>
            <w:tcW w:w="12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E" w14:textId="77777777" w:rsidR="0022633F" w:rsidRDefault="00000000">
            <w:pPr>
              <w:jc w:val="center"/>
            </w:pPr>
            <w:r>
              <w:rPr>
                <w:sz w:val="19"/>
                <w:szCs w:val="19"/>
              </w:rPr>
              <w:t>57</w:t>
            </w:r>
          </w:p>
        </w:tc>
        <w:tc>
          <w:tcPr>
            <w:tcW w:w="17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F" w14:textId="77777777" w:rsidR="0022633F" w:rsidRDefault="00000000">
            <w:pPr>
              <w:jc w:val="center"/>
            </w:pPr>
            <w:r>
              <w:rPr>
                <w:sz w:val="19"/>
                <w:szCs w:val="19"/>
              </w:rPr>
              <w:t xml:space="preserve"> </w:t>
            </w:r>
          </w:p>
        </w:tc>
        <w:tc>
          <w:tcPr>
            <w:tcW w:w="1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E0" w14:textId="77777777" w:rsidR="0022633F" w:rsidRDefault="00000000">
            <w:pPr>
              <w:jc w:val="center"/>
            </w:pPr>
            <w:r>
              <w:rPr>
                <w:sz w:val="19"/>
                <w:szCs w:val="19"/>
              </w:rPr>
              <w:t xml:space="preserve"> </w:t>
            </w:r>
          </w:p>
        </w:tc>
        <w:tc>
          <w:tcPr>
            <w:tcW w:w="137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E1" w14:textId="77777777" w:rsidR="0022633F" w:rsidRDefault="00000000">
            <w:pPr>
              <w:jc w:val="center"/>
            </w:pPr>
            <w:r>
              <w:rPr>
                <w:sz w:val="19"/>
                <w:szCs w:val="19"/>
              </w:rPr>
              <w:t xml:space="preserve"> </w:t>
            </w:r>
          </w:p>
        </w:tc>
        <w:tc>
          <w:tcPr>
            <w:tcW w:w="161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E2" w14:textId="77777777" w:rsidR="0022633F" w:rsidRDefault="00000000">
            <w:pPr>
              <w:jc w:val="center"/>
            </w:pPr>
            <w:r>
              <w:rPr>
                <w:sz w:val="19"/>
                <w:szCs w:val="19"/>
              </w:rPr>
              <w:t xml:space="preserve"> </w:t>
            </w:r>
          </w:p>
        </w:tc>
      </w:tr>
      <w:tr w:rsidR="0022633F" w14:paraId="391570EB" w14:textId="77777777">
        <w:tblPrEx>
          <w:tblCellMar>
            <w:top w:w="0" w:type="dxa"/>
            <w:bottom w:w="0" w:type="dxa"/>
          </w:tblCellMar>
        </w:tblPrEx>
        <w:tc>
          <w:tcPr>
            <w:tcW w:w="9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4" w14:textId="77777777" w:rsidR="0022633F" w:rsidRDefault="00000000">
            <w:pPr>
              <w:jc w:val="center"/>
            </w:pPr>
            <w:r>
              <w:rPr>
                <w:b/>
                <w:bCs/>
                <w:color w:val="00274C"/>
                <w:sz w:val="19"/>
                <w:szCs w:val="19"/>
              </w:rPr>
              <w:t>STB</w:t>
            </w:r>
          </w:p>
        </w:tc>
        <w:tc>
          <w:tcPr>
            <w:tcW w:w="9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5" w14:textId="77777777" w:rsidR="0022633F" w:rsidRDefault="00000000">
            <w:pPr>
              <w:jc w:val="center"/>
            </w:pPr>
            <w:r>
              <w:rPr>
                <w:sz w:val="19"/>
                <w:szCs w:val="19"/>
              </w:rPr>
              <w:t>57</w:t>
            </w:r>
          </w:p>
        </w:tc>
        <w:tc>
          <w:tcPr>
            <w:tcW w:w="12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6" w14:textId="77777777" w:rsidR="0022633F" w:rsidRDefault="00000000">
            <w:pPr>
              <w:jc w:val="center"/>
            </w:pPr>
            <w:r>
              <w:rPr>
                <w:sz w:val="19"/>
                <w:szCs w:val="19"/>
              </w:rPr>
              <w:t>66</w:t>
            </w:r>
          </w:p>
        </w:tc>
        <w:tc>
          <w:tcPr>
            <w:tcW w:w="172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7" w14:textId="77777777" w:rsidR="0022633F" w:rsidRDefault="00000000">
            <w:pPr>
              <w:jc w:val="center"/>
            </w:pPr>
            <w:r>
              <w:rPr>
                <w:sz w:val="19"/>
                <w:szCs w:val="19"/>
              </w:rPr>
              <w:t xml:space="preserve"> </w:t>
            </w:r>
          </w:p>
        </w:tc>
        <w:tc>
          <w:tcPr>
            <w:tcW w:w="1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8" w14:textId="77777777" w:rsidR="0022633F" w:rsidRDefault="00000000">
            <w:pPr>
              <w:jc w:val="center"/>
            </w:pPr>
            <w:r>
              <w:rPr>
                <w:sz w:val="19"/>
                <w:szCs w:val="19"/>
              </w:rPr>
              <w:t xml:space="preserve"> </w:t>
            </w:r>
          </w:p>
        </w:tc>
        <w:tc>
          <w:tcPr>
            <w:tcW w:w="137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9" w14:textId="77777777" w:rsidR="0022633F" w:rsidRDefault="00000000">
            <w:pPr>
              <w:jc w:val="center"/>
            </w:pPr>
            <w:r>
              <w:rPr>
                <w:sz w:val="19"/>
                <w:szCs w:val="19"/>
              </w:rPr>
              <w:t xml:space="preserve"> </w:t>
            </w:r>
          </w:p>
        </w:tc>
        <w:tc>
          <w:tcPr>
            <w:tcW w:w="161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A" w14:textId="77777777" w:rsidR="0022633F" w:rsidRDefault="00000000">
            <w:pPr>
              <w:jc w:val="center"/>
            </w:pPr>
            <w:r>
              <w:rPr>
                <w:sz w:val="19"/>
                <w:szCs w:val="19"/>
              </w:rPr>
              <w:t xml:space="preserve"> </w:t>
            </w:r>
          </w:p>
        </w:tc>
      </w:tr>
    </w:tbl>
    <w:p w14:paraId="391570EC" w14:textId="77777777" w:rsidR="0022633F" w:rsidRDefault="00000000">
      <w:pPr>
        <w:spacing w:before="80" w:after="60"/>
      </w:pPr>
      <w:r>
        <w:rPr>
          <w:sz w:val="20"/>
          <w:szCs w:val="20"/>
        </w:rPr>
        <w:t xml:space="preserve">Video frame rate used:  ______ fps        Method:  </w:t>
      </w:r>
      <w:r>
        <w:rPr>
          <w:i/>
          <w:iCs/>
          <w:color w:val="5B6770"/>
          <w:sz w:val="19"/>
          <w:szCs w:val="19"/>
        </w:rPr>
        <w:t>(trim method / Tracker)</w:t>
      </w:r>
    </w:p>
    <w:p w14:paraId="391570ED" w14:textId="77777777" w:rsidR="0022633F" w:rsidRDefault="00000000">
      <w:pPr>
        <w:keepNext/>
        <w:pBdr>
          <w:bottom w:val="single" w:sz="12" w:space="2" w:color="FFCB05"/>
        </w:pBdr>
        <w:spacing w:before="260" w:after="50"/>
      </w:pPr>
      <w:r>
        <w:rPr>
          <w:b/>
          <w:bCs/>
          <w:color w:val="00274C"/>
          <w:sz w:val="30"/>
          <w:szCs w:val="30"/>
        </w:rPr>
        <w:t>4.  Can We Actually Distinguish the Cases?</w:t>
      </w:r>
    </w:p>
    <w:p w14:paraId="391570EE" w14:textId="77777777" w:rsidR="0022633F" w:rsidRDefault="00000000">
      <w:pPr>
        <w:spacing w:after="100"/>
      </w:pPr>
      <w:r>
        <w:rPr>
          <w:i/>
          <w:iCs/>
          <w:color w:val="5B6770"/>
          <w:sz w:val="19"/>
          <w:szCs w:val="19"/>
        </w:rPr>
        <w:t>Estimate the timing resolution of your video measurement (roughly one frame ≈ 1 / frame rate, in seconds). Then answer the key question — quantitatively, but without advanced uncertainty analysis:</w:t>
      </w:r>
    </w:p>
    <w:p w14:paraId="391570EF" w14:textId="77777777" w:rsidR="0022633F" w:rsidRDefault="00000000">
      <w:pPr>
        <w:spacing w:after="100"/>
      </w:pPr>
      <w:r>
        <w:rPr>
          <w:b/>
          <w:bCs/>
          <w:color w:val="00274C"/>
          <w:sz w:val="21"/>
          <w:szCs w:val="21"/>
        </w:rPr>
        <w:t>Are the measured differences among the four balls larger than the measurement / video-resolution uncertainty — or could some differences simply be within it?</w:t>
      </w:r>
    </w:p>
    <w:p w14:paraId="391570F0" w14:textId="77777777" w:rsidR="0022633F" w:rsidRDefault="00000000">
      <w:pPr>
        <w:pBdr>
          <w:bottom w:val="single" w:sz="4" w:space="1" w:color="C9D6E2"/>
        </w:pBdr>
        <w:spacing w:after="190"/>
      </w:pPr>
      <w:r>
        <w:rPr>
          <w:sz w:val="20"/>
          <w:szCs w:val="20"/>
        </w:rPr>
        <w:t xml:space="preserve"> </w:t>
      </w:r>
    </w:p>
    <w:p w14:paraId="391570F1" w14:textId="77777777" w:rsidR="0022633F" w:rsidRDefault="00000000">
      <w:pPr>
        <w:pBdr>
          <w:bottom w:val="single" w:sz="4" w:space="1" w:color="C9D6E2"/>
        </w:pBdr>
        <w:spacing w:after="190"/>
      </w:pPr>
      <w:r>
        <w:rPr>
          <w:sz w:val="20"/>
          <w:szCs w:val="20"/>
        </w:rPr>
        <w:t xml:space="preserve"> </w:t>
      </w:r>
    </w:p>
    <w:p w14:paraId="391570F2" w14:textId="77777777" w:rsidR="0022633F" w:rsidRDefault="00000000">
      <w:pPr>
        <w:pBdr>
          <w:bottom w:val="single" w:sz="4" w:space="1" w:color="C9D6E2"/>
        </w:pBdr>
        <w:spacing w:after="190"/>
      </w:pPr>
      <w:r>
        <w:rPr>
          <w:sz w:val="20"/>
          <w:szCs w:val="20"/>
        </w:rPr>
        <w:t xml:space="preserve"> </w:t>
      </w:r>
    </w:p>
    <w:p w14:paraId="391570F3" w14:textId="77777777" w:rsidR="0022633F" w:rsidRDefault="00000000">
      <w:pPr>
        <w:keepNext/>
        <w:pBdr>
          <w:bottom w:val="single" w:sz="12" w:space="2" w:color="FFCB05"/>
        </w:pBdr>
        <w:spacing w:before="260" w:after="50"/>
      </w:pPr>
      <w:r>
        <w:rPr>
          <w:b/>
          <w:bCs/>
          <w:color w:val="00274C"/>
          <w:sz w:val="30"/>
          <w:szCs w:val="30"/>
        </w:rPr>
        <w:t>5.  What Do Mass and Diameter Tell You?</w:t>
      </w:r>
    </w:p>
    <w:p w14:paraId="391570F4" w14:textId="77777777" w:rsidR="0022633F" w:rsidRDefault="00000000">
      <w:pPr>
        <w:spacing w:after="100"/>
      </w:pPr>
      <w:r>
        <w:rPr>
          <w:i/>
          <w:iCs/>
          <w:color w:val="5B6770"/>
          <w:sz w:val="19"/>
          <w:szCs w:val="19"/>
        </w:rPr>
        <w:t>SBB and SSB have the same diameter (29 mm) but substantially different masses (15 g versus 67 g). What does your experimental evidence suggest from this comparison? Then consider all four balls collectively: does mass, diameter, or some combination appear related to the observed discrepancies? Use your measured evidence — not what you expected to see.</w:t>
      </w:r>
    </w:p>
    <w:p w14:paraId="391570F5" w14:textId="77777777" w:rsidR="0022633F" w:rsidRDefault="00000000">
      <w:pPr>
        <w:pBdr>
          <w:bottom w:val="single" w:sz="4" w:space="1" w:color="C9D6E2"/>
        </w:pBdr>
        <w:spacing w:after="190"/>
      </w:pPr>
      <w:r>
        <w:rPr>
          <w:sz w:val="20"/>
          <w:szCs w:val="20"/>
        </w:rPr>
        <w:t xml:space="preserve"> </w:t>
      </w:r>
    </w:p>
    <w:p w14:paraId="391570F6" w14:textId="77777777" w:rsidR="0022633F" w:rsidRDefault="00000000">
      <w:pPr>
        <w:pBdr>
          <w:bottom w:val="single" w:sz="4" w:space="1" w:color="C9D6E2"/>
        </w:pBdr>
        <w:spacing w:after="190"/>
      </w:pPr>
      <w:r>
        <w:rPr>
          <w:sz w:val="20"/>
          <w:szCs w:val="20"/>
        </w:rPr>
        <w:t xml:space="preserve"> </w:t>
      </w:r>
    </w:p>
    <w:p w14:paraId="391570F7" w14:textId="77777777" w:rsidR="0022633F" w:rsidRDefault="00000000">
      <w:pPr>
        <w:pBdr>
          <w:bottom w:val="single" w:sz="4" w:space="1" w:color="C9D6E2"/>
        </w:pBdr>
        <w:spacing w:after="190"/>
      </w:pPr>
      <w:r>
        <w:rPr>
          <w:sz w:val="20"/>
          <w:szCs w:val="20"/>
        </w:rPr>
        <w:t xml:space="preserve"> </w:t>
      </w:r>
    </w:p>
    <w:p w14:paraId="391570F8" w14:textId="77777777" w:rsidR="0022633F" w:rsidRDefault="00000000">
      <w:pPr>
        <w:keepNext/>
        <w:pBdr>
          <w:bottom w:val="single" w:sz="12" w:space="2" w:color="FFCB05"/>
        </w:pBdr>
        <w:spacing w:before="260" w:after="50"/>
      </w:pPr>
      <w:r>
        <w:rPr>
          <w:b/>
          <w:bCs/>
          <w:color w:val="00274C"/>
          <w:sz w:val="30"/>
          <w:szCs w:val="30"/>
        </w:rPr>
        <w:t>6.  AI Teammate — Generate Hypotheses</w:t>
      </w:r>
    </w:p>
    <w:p w14:paraId="391570F9" w14:textId="6CDE929D" w:rsidR="0022633F" w:rsidRDefault="00327C6C">
      <w:pPr>
        <w:spacing w:after="60"/>
      </w:pPr>
      <w:r w:rsidRPr="00327C6C">
        <w:rPr>
          <w:i/>
          <w:iCs/>
          <w:color w:val="5B6770"/>
          <w:sz w:val="19"/>
          <w:szCs w:val="19"/>
        </w:rPr>
        <w:t>Give any capable AI assistant (your Engineering Companion) the following challenge prompt: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2633F" w14:paraId="391570FB" w14:textId="77777777">
        <w:tblPrEx>
          <w:tblCellMar>
            <w:top w:w="0" w:type="dxa"/>
            <w:bottom w:w="0" w:type="dxa"/>
          </w:tblCellMar>
        </w:tblPrEx>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FA" w14:textId="77777777" w:rsidR="0022633F" w:rsidRDefault="00000000">
            <w:r>
              <w:rPr>
                <w:i/>
                <w:iCs/>
                <w:sz w:val="20"/>
                <w:szCs w:val="20"/>
              </w:rPr>
              <w:t>“Four balls of different masses and diameters were dropped individually from the same height. The simple free-fall model predicts the same fall time for all four. What physical effects could cause small differences in their measured fall times?”</w:t>
            </w:r>
          </w:p>
        </w:tc>
      </w:tr>
    </w:tbl>
    <w:p w14:paraId="391570FC" w14:textId="77777777" w:rsidR="0022633F" w:rsidRDefault="0022633F">
      <w:pPr>
        <w:spacing w:after="40"/>
      </w:pPr>
    </w:p>
    <w:p w14:paraId="391570FD" w14:textId="77777777" w:rsidR="0022633F" w:rsidRDefault="00000000">
      <w:pPr>
        <w:spacing w:after="100"/>
      </w:pPr>
      <w:r>
        <w:rPr>
          <w:i/>
          <w:iCs/>
          <w:color w:val="5B6770"/>
          <w:sz w:val="19"/>
          <w:szCs w:val="19"/>
        </w:rPr>
        <w:t>Record a concise summary of the most relevant AI-generated hypotheses. Do NOT paste the entire AI conversation.</w:t>
      </w:r>
    </w:p>
    <w:p w14:paraId="391570FE" w14:textId="77777777" w:rsidR="0022633F" w:rsidRDefault="00000000">
      <w:pPr>
        <w:pBdr>
          <w:bottom w:val="single" w:sz="4" w:space="1" w:color="C9D6E2"/>
        </w:pBdr>
        <w:spacing w:after="190"/>
      </w:pPr>
      <w:r>
        <w:rPr>
          <w:sz w:val="20"/>
          <w:szCs w:val="20"/>
        </w:rPr>
        <w:t xml:space="preserve"> </w:t>
      </w:r>
    </w:p>
    <w:p w14:paraId="391570FF" w14:textId="77777777" w:rsidR="0022633F" w:rsidRDefault="00000000">
      <w:pPr>
        <w:pBdr>
          <w:bottom w:val="single" w:sz="4" w:space="1" w:color="C9D6E2"/>
        </w:pBdr>
        <w:spacing w:after="190"/>
      </w:pPr>
      <w:r>
        <w:rPr>
          <w:sz w:val="20"/>
          <w:szCs w:val="20"/>
        </w:rPr>
        <w:t xml:space="preserve"> </w:t>
      </w:r>
    </w:p>
    <w:p w14:paraId="39157100" w14:textId="77777777" w:rsidR="0022633F" w:rsidRDefault="00000000">
      <w:pPr>
        <w:pBdr>
          <w:bottom w:val="single" w:sz="4" w:space="1" w:color="C9D6E2"/>
        </w:pBdr>
        <w:spacing w:after="190"/>
      </w:pPr>
      <w:r>
        <w:rPr>
          <w:sz w:val="20"/>
          <w:szCs w:val="20"/>
        </w:rPr>
        <w:t xml:space="preserve"> </w:t>
      </w:r>
    </w:p>
    <w:p w14:paraId="39157101" w14:textId="77777777" w:rsidR="0022633F" w:rsidRDefault="00000000">
      <w:pPr>
        <w:keepNext/>
        <w:pBdr>
          <w:bottom w:val="single" w:sz="12" w:space="2" w:color="FFCB05"/>
        </w:pBdr>
        <w:spacing w:before="260" w:after="50"/>
      </w:pPr>
      <w:r>
        <w:rPr>
          <w:b/>
          <w:bCs/>
          <w:color w:val="00274C"/>
          <w:sz w:val="30"/>
          <w:szCs w:val="30"/>
        </w:rPr>
        <w:lastRenderedPageBreak/>
        <w:t>7.  Human Validation — Challenge the AI</w:t>
      </w:r>
    </w:p>
    <w:p w14:paraId="39157102" w14:textId="77777777" w:rsidR="0022633F" w:rsidRDefault="00000000">
      <w:pPr>
        <w:spacing w:after="60"/>
      </w:pPr>
      <w:r>
        <w:rPr>
          <w:sz w:val="20"/>
          <w:szCs w:val="20"/>
        </w:rPr>
        <w:t xml:space="preserve">Distinguish </w:t>
      </w:r>
      <w:r>
        <w:rPr>
          <w:b/>
          <w:bCs/>
          <w:color w:val="00274C"/>
          <w:sz w:val="20"/>
          <w:szCs w:val="20"/>
        </w:rPr>
        <w:t>PHYSICALLY POSSIBLE</w:t>
      </w:r>
      <w:r>
        <w:rPr>
          <w:sz w:val="20"/>
          <w:szCs w:val="20"/>
        </w:rPr>
        <w:t xml:space="preserve"> from </w:t>
      </w:r>
      <w:r>
        <w:rPr>
          <w:b/>
          <w:bCs/>
          <w:color w:val="00274C"/>
          <w:sz w:val="20"/>
          <w:szCs w:val="20"/>
        </w:rPr>
        <w:t>LARGE ENOUGH TO MATTER</w:t>
      </w:r>
      <w:r>
        <w:rPr>
          <w:sz w:val="20"/>
          <w:szCs w:val="20"/>
        </w:rPr>
        <w:t>.  Critique the AI-generated explanations against your experimental evidence: which are plausible for this experiment, which are actually supported by your measurements, which are real but probably too small, and which you cannot verify at all?</w:t>
      </w:r>
    </w:p>
    <w:p w14:paraId="39157103" w14:textId="77777777" w:rsidR="0022633F" w:rsidRDefault="00000000">
      <w:pPr>
        <w:shd w:val="clear" w:color="auto" w:fill="FFF7DB"/>
        <w:spacing w:after="100"/>
      </w:pPr>
      <w:r>
        <w:rPr>
          <w:b/>
          <w:bCs/>
          <w:i/>
          <w:iCs/>
          <w:color w:val="8A6D00"/>
          <w:sz w:val="20"/>
          <w:szCs w:val="20"/>
        </w:rPr>
        <w:t>A physically possible explanation is not necessarily an explanation large enough to account for the measured discrepancy.</w:t>
      </w:r>
    </w:p>
    <w:p w14:paraId="39157104" w14:textId="77777777" w:rsidR="0022633F" w:rsidRDefault="00000000">
      <w:pPr>
        <w:pBdr>
          <w:bottom w:val="single" w:sz="4" w:space="1" w:color="C9D6E2"/>
        </w:pBdr>
        <w:spacing w:after="190"/>
      </w:pPr>
      <w:r>
        <w:rPr>
          <w:sz w:val="20"/>
          <w:szCs w:val="20"/>
        </w:rPr>
        <w:t xml:space="preserve"> </w:t>
      </w:r>
    </w:p>
    <w:p w14:paraId="39157105" w14:textId="77777777" w:rsidR="0022633F" w:rsidRDefault="00000000">
      <w:pPr>
        <w:pBdr>
          <w:bottom w:val="single" w:sz="4" w:space="1" w:color="C9D6E2"/>
        </w:pBdr>
        <w:spacing w:after="190"/>
      </w:pPr>
      <w:r>
        <w:rPr>
          <w:sz w:val="20"/>
          <w:szCs w:val="20"/>
        </w:rPr>
        <w:t xml:space="preserve"> </w:t>
      </w:r>
    </w:p>
    <w:p w14:paraId="39157106" w14:textId="77777777" w:rsidR="0022633F" w:rsidRDefault="00000000">
      <w:pPr>
        <w:keepNext/>
        <w:pBdr>
          <w:bottom w:val="single" w:sz="12" w:space="2" w:color="FFCB05"/>
        </w:pBdr>
        <w:spacing w:before="260" w:after="50"/>
      </w:pPr>
      <w:r>
        <w:rPr>
          <w:b/>
          <w:bCs/>
          <w:color w:val="00274C"/>
          <w:sz w:val="30"/>
          <w:szCs w:val="30"/>
        </w:rPr>
        <w:t>8.  ENGINEER DECIDES — Final Judgment</w:t>
      </w:r>
    </w:p>
    <w:p w14:paraId="39157107" w14:textId="067577CC" w:rsidR="0022633F" w:rsidRDefault="00000000">
      <w:pPr>
        <w:shd w:val="clear" w:color="auto" w:fill="00274C"/>
        <w:spacing w:after="100"/>
      </w:pPr>
      <w:r>
        <w:rPr>
          <w:b/>
          <w:bCs/>
          <w:color w:val="FFFFFF"/>
          <w:sz w:val="20"/>
          <w:szCs w:val="20"/>
        </w:rPr>
        <w:t xml:space="preserve">Based on your measurements AND the measurement / video-resolution uncertainty, is the simple free-fall model  t = √(2h/g)  adequate for all four balls?  Support your answer with quantitative evidence. </w:t>
      </w:r>
      <w:r w:rsidR="004253F0" w:rsidRPr="004253F0">
        <w:rPr>
          <w:b/>
          <w:bCs/>
          <w:color w:val="FFFFFF"/>
          <w:sz w:val="20"/>
          <w:szCs w:val="20"/>
        </w:rPr>
        <w:t>Either conclusion is acceptable if supported by quantitative evidence and defensible engineering reasoning.</w:t>
      </w:r>
    </w:p>
    <w:p w14:paraId="39157108" w14:textId="77777777" w:rsidR="0022633F" w:rsidRDefault="00000000">
      <w:pPr>
        <w:pBdr>
          <w:bottom w:val="single" w:sz="4" w:space="1" w:color="C9D6E2"/>
        </w:pBdr>
        <w:spacing w:after="190"/>
      </w:pPr>
      <w:r>
        <w:rPr>
          <w:sz w:val="20"/>
          <w:szCs w:val="20"/>
        </w:rPr>
        <w:t xml:space="preserve"> </w:t>
      </w:r>
    </w:p>
    <w:p w14:paraId="39157109" w14:textId="77777777" w:rsidR="0022633F" w:rsidRDefault="00000000">
      <w:pPr>
        <w:pBdr>
          <w:bottom w:val="single" w:sz="4" w:space="1" w:color="C9D6E2"/>
        </w:pBdr>
        <w:spacing w:after="190"/>
      </w:pPr>
      <w:r>
        <w:rPr>
          <w:sz w:val="20"/>
          <w:szCs w:val="20"/>
        </w:rPr>
        <w:t xml:space="preserve"> </w:t>
      </w:r>
    </w:p>
    <w:p w14:paraId="3915710A" w14:textId="77777777" w:rsidR="0022633F" w:rsidRDefault="00000000">
      <w:pPr>
        <w:spacing w:after="100"/>
      </w:pPr>
      <w:r>
        <w:rPr>
          <w:i/>
          <w:iCs/>
          <w:color w:val="5B6770"/>
          <w:sz w:val="19"/>
          <w:szCs w:val="19"/>
        </w:rPr>
        <w:t>If your evidence suggests that the physical model should be improved: what physical effect would you consider adding? Conceptually, how would improving the physical model change the computer program used earlier in the lab? (You are NOT expected to derive or program an air-drag model.)</w:t>
      </w:r>
    </w:p>
    <w:p w14:paraId="3915710B" w14:textId="77777777" w:rsidR="0022633F" w:rsidRDefault="00000000">
      <w:pPr>
        <w:pBdr>
          <w:bottom w:val="single" w:sz="4" w:space="1" w:color="C9D6E2"/>
        </w:pBdr>
        <w:spacing w:after="190"/>
      </w:pPr>
      <w:r>
        <w:rPr>
          <w:sz w:val="20"/>
          <w:szCs w:val="20"/>
        </w:rPr>
        <w:t xml:space="preserve"> </w:t>
      </w:r>
    </w:p>
    <w:p w14:paraId="3915710C" w14:textId="77777777" w:rsidR="0022633F" w:rsidRDefault="00000000">
      <w:pPr>
        <w:pBdr>
          <w:bottom w:val="single" w:sz="4" w:space="1" w:color="C9D6E2"/>
        </w:pBdr>
        <w:spacing w:after="190"/>
      </w:pPr>
      <w:r>
        <w:rPr>
          <w:sz w:val="20"/>
          <w:szCs w:val="20"/>
        </w:rPr>
        <w:t xml:space="preserve"> </w:t>
      </w:r>
    </w:p>
    <w:p w14:paraId="3915710D" w14:textId="77777777" w:rsidR="0022633F" w:rsidRDefault="00000000">
      <w:pPr>
        <w:spacing w:before="60" w:after="160"/>
        <w:jc w:val="center"/>
      </w:pPr>
      <w:r>
        <w:rPr>
          <w:b/>
          <w:bCs/>
          <w:color w:val="00274C"/>
          <w:sz w:val="21"/>
          <w:szCs w:val="21"/>
        </w:rPr>
        <w:t>Better physical model  →  different computational model  →  different computer program</w:t>
      </w:r>
    </w:p>
    <w:p w14:paraId="3915710E" w14:textId="46682B15" w:rsidR="0022633F" w:rsidRDefault="00000000">
      <w:pPr>
        <w:keepNext/>
        <w:pBdr>
          <w:bottom w:val="single" w:sz="12" w:space="2" w:color="FFCB05"/>
        </w:pBdr>
        <w:spacing w:before="260" w:after="50"/>
      </w:pPr>
      <w:r>
        <w:rPr>
          <w:b/>
          <w:bCs/>
          <w:color w:val="00274C"/>
          <w:sz w:val="30"/>
          <w:szCs w:val="30"/>
        </w:rPr>
        <w:t xml:space="preserve">9.  </w:t>
      </w:r>
      <w:r w:rsidR="00DB5BC4" w:rsidRPr="00DB5BC4">
        <w:rPr>
          <w:b/>
          <w:bCs/>
          <w:color w:val="00274C"/>
          <w:sz w:val="30"/>
          <w:szCs w:val="30"/>
        </w:rPr>
        <w:t>Suggested Assessment Rubric</w:t>
      </w:r>
      <w:r>
        <w:rPr>
          <w:b/>
          <w:bCs/>
          <w:color w:val="00274C"/>
          <w:sz w:val="30"/>
          <w:szCs w:val="30"/>
        </w:rPr>
        <w:t xml:space="preserve"> — 10 Points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22633F" w14:paraId="39157111" w14:textId="77777777">
        <w:tblPrEx>
          <w:tblCellMar>
            <w:top w:w="0" w:type="dxa"/>
            <w:bottom w:w="0" w:type="dxa"/>
          </w:tblCellMar>
        </w:tblPrEx>
        <w:trPr>
          <w:cantSplit/>
          <w:tblHeader/>
        </w:trPr>
        <w:tc>
          <w:tcPr>
            <w:tcW w:w="756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10F" w14:textId="77777777" w:rsidR="0022633F" w:rsidRDefault="00000000">
            <w:r>
              <w:rPr>
                <w:b/>
                <w:bCs/>
                <w:color w:val="FFFFFF"/>
                <w:sz w:val="18"/>
                <w:szCs w:val="18"/>
              </w:rPr>
              <w:t>Criterion</w:t>
            </w:r>
          </w:p>
        </w:tc>
        <w:tc>
          <w:tcPr>
            <w:tcW w:w="180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110" w14:textId="77777777" w:rsidR="0022633F" w:rsidRDefault="00000000">
            <w:pPr>
              <w:jc w:val="center"/>
            </w:pPr>
            <w:r>
              <w:rPr>
                <w:b/>
                <w:bCs/>
                <w:color w:val="FFFFFF"/>
                <w:sz w:val="18"/>
                <w:szCs w:val="18"/>
              </w:rPr>
              <w:t>Points</w:t>
            </w:r>
          </w:p>
        </w:tc>
      </w:tr>
      <w:tr w:rsidR="0022633F" w14:paraId="39157114"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2" w14:textId="77777777" w:rsidR="0022633F" w:rsidRDefault="00000000">
            <w:r>
              <w:rPr>
                <w:sz w:val="19"/>
                <w:szCs w:val="19"/>
              </w:rPr>
              <w:t>Prediction and physical reasoning</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3" w14:textId="77777777" w:rsidR="0022633F" w:rsidRDefault="00000000">
            <w:pPr>
              <w:jc w:val="center"/>
            </w:pPr>
            <w:r>
              <w:rPr>
                <w:b/>
                <w:bCs/>
                <w:color w:val="00274C"/>
                <w:sz w:val="19"/>
                <w:szCs w:val="19"/>
              </w:rPr>
              <w:t>1</w:t>
            </w:r>
          </w:p>
        </w:tc>
      </w:tr>
      <w:tr w:rsidR="0022633F" w14:paraId="39157117"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5" w14:textId="77777777" w:rsidR="0022633F" w:rsidRDefault="00000000">
            <w:r>
              <w:rPr>
                <w:sz w:val="19"/>
                <w:szCs w:val="19"/>
              </w:rPr>
              <w:t>Quantitative analysis / results table</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6" w14:textId="77777777" w:rsidR="0022633F" w:rsidRDefault="00000000">
            <w:pPr>
              <w:jc w:val="center"/>
            </w:pPr>
            <w:r>
              <w:rPr>
                <w:b/>
                <w:bCs/>
                <w:color w:val="00274C"/>
                <w:sz w:val="19"/>
                <w:szCs w:val="19"/>
              </w:rPr>
              <w:t>3</w:t>
            </w:r>
          </w:p>
        </w:tc>
      </w:tr>
      <w:tr w:rsidR="0022633F" w14:paraId="3915711A"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8" w14:textId="77777777" w:rsidR="0022633F" w:rsidRDefault="00000000">
            <w:r>
              <w:rPr>
                <w:sz w:val="19"/>
                <w:szCs w:val="19"/>
              </w:rPr>
              <w:t>Measurement resolution / uncertainty reasoning</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9" w14:textId="77777777" w:rsidR="0022633F" w:rsidRDefault="00000000">
            <w:pPr>
              <w:jc w:val="center"/>
            </w:pPr>
            <w:r>
              <w:rPr>
                <w:b/>
                <w:bCs/>
                <w:color w:val="00274C"/>
                <w:sz w:val="19"/>
                <w:szCs w:val="19"/>
              </w:rPr>
              <w:t>2</w:t>
            </w:r>
          </w:p>
        </w:tc>
      </w:tr>
      <w:tr w:rsidR="0022633F" w14:paraId="3915711D"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B" w14:textId="77777777" w:rsidR="0022633F" w:rsidRDefault="00000000">
            <w:r>
              <w:rPr>
                <w:sz w:val="19"/>
                <w:szCs w:val="19"/>
              </w:rPr>
              <w:t>Mass / diameter comparison</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C" w14:textId="77777777" w:rsidR="0022633F" w:rsidRDefault="00000000">
            <w:pPr>
              <w:jc w:val="center"/>
            </w:pPr>
            <w:r>
              <w:rPr>
                <w:b/>
                <w:bCs/>
                <w:color w:val="00274C"/>
                <w:sz w:val="19"/>
                <w:szCs w:val="19"/>
              </w:rPr>
              <w:t>1</w:t>
            </w:r>
          </w:p>
        </w:tc>
      </w:tr>
      <w:tr w:rsidR="0022633F" w14:paraId="39157120"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E" w14:textId="77777777" w:rsidR="0022633F" w:rsidRDefault="00000000">
            <w:r>
              <w:rPr>
                <w:sz w:val="19"/>
                <w:szCs w:val="19"/>
              </w:rPr>
              <w:t>AI use AND critical evaluation</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F" w14:textId="77777777" w:rsidR="0022633F" w:rsidRDefault="00000000">
            <w:pPr>
              <w:jc w:val="center"/>
            </w:pPr>
            <w:r>
              <w:rPr>
                <w:b/>
                <w:bCs/>
                <w:color w:val="00274C"/>
                <w:sz w:val="19"/>
                <w:szCs w:val="19"/>
              </w:rPr>
              <w:t>2</w:t>
            </w:r>
          </w:p>
        </w:tc>
      </w:tr>
      <w:tr w:rsidR="0022633F" w14:paraId="39157123"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21" w14:textId="77777777" w:rsidR="0022633F" w:rsidRDefault="00000000">
            <w:r>
              <w:rPr>
                <w:sz w:val="19"/>
                <w:szCs w:val="19"/>
              </w:rPr>
              <w:t>Final engineering judgment / model improvement</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22" w14:textId="77777777" w:rsidR="0022633F" w:rsidRDefault="00000000">
            <w:pPr>
              <w:jc w:val="center"/>
            </w:pPr>
            <w:r>
              <w:rPr>
                <w:b/>
                <w:bCs/>
                <w:color w:val="00274C"/>
                <w:sz w:val="19"/>
                <w:szCs w:val="19"/>
              </w:rPr>
              <w:t>1</w:t>
            </w:r>
          </w:p>
        </w:tc>
      </w:tr>
      <w:tr w:rsidR="0022633F" w14:paraId="39157126" w14:textId="77777777">
        <w:tblPrEx>
          <w:tblCellMar>
            <w:top w:w="0" w:type="dxa"/>
            <w:bottom w:w="0" w:type="dxa"/>
          </w:tblCellMar>
        </w:tblPrEx>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FCB05"/>
            <w:tcMar>
              <w:top w:w="70" w:type="dxa"/>
              <w:left w:w="110" w:type="dxa"/>
              <w:bottom w:w="70" w:type="dxa"/>
              <w:right w:w="80" w:type="dxa"/>
            </w:tcMar>
            <w:vAlign w:val="center"/>
          </w:tcPr>
          <w:p w14:paraId="39157124" w14:textId="77777777" w:rsidR="0022633F" w:rsidRDefault="00000000">
            <w:r>
              <w:rPr>
                <w:b/>
                <w:bCs/>
                <w:color w:val="00274C"/>
                <w:sz w:val="19"/>
                <w:szCs w:val="19"/>
              </w:rPr>
              <w:t>TOTAL</w:t>
            </w:r>
          </w:p>
        </w:tc>
        <w:tc>
          <w:tcPr>
            <w:tcW w:w="1800" w:type="dxa"/>
            <w:tcBorders>
              <w:top w:val="single" w:sz="4" w:space="0" w:color="C9D6E2"/>
              <w:left w:val="single" w:sz="4" w:space="0" w:color="C9D6E2"/>
              <w:bottom w:val="single" w:sz="4" w:space="0" w:color="C9D6E2"/>
              <w:right w:val="single" w:sz="4" w:space="0" w:color="C9D6E2"/>
            </w:tcBorders>
            <w:shd w:val="clear" w:color="auto" w:fill="FFCB05"/>
            <w:tcMar>
              <w:top w:w="70" w:type="dxa"/>
              <w:left w:w="110" w:type="dxa"/>
              <w:bottom w:w="70" w:type="dxa"/>
              <w:right w:w="80" w:type="dxa"/>
            </w:tcMar>
            <w:vAlign w:val="center"/>
          </w:tcPr>
          <w:p w14:paraId="39157125" w14:textId="77777777" w:rsidR="0022633F" w:rsidRDefault="00000000">
            <w:pPr>
              <w:jc w:val="center"/>
            </w:pPr>
            <w:r>
              <w:rPr>
                <w:b/>
                <w:bCs/>
                <w:color w:val="00274C"/>
                <w:sz w:val="19"/>
                <w:szCs w:val="19"/>
              </w:rPr>
              <w:t>10</w:t>
            </w:r>
          </w:p>
        </w:tc>
      </w:tr>
    </w:tbl>
    <w:p w14:paraId="39157127" w14:textId="77777777" w:rsidR="0022633F" w:rsidRDefault="00000000">
      <w:pPr>
        <w:keepNext/>
        <w:pBdr>
          <w:bottom w:val="single" w:sz="12" w:space="2" w:color="FFCB05"/>
        </w:pBdr>
        <w:spacing w:before="260" w:after="50"/>
      </w:pPr>
      <w:r>
        <w:rPr>
          <w:b/>
          <w:bCs/>
          <w:color w:val="00274C"/>
          <w:sz w:val="30"/>
          <w:szCs w:val="30"/>
        </w:rPr>
        <w:t>10.  Human Review &amp; Approval</w:t>
      </w:r>
    </w:p>
    <w:p w14:paraId="39157128" w14:textId="77777777" w:rsidR="0022633F" w:rsidRDefault="00000000">
      <w:pPr>
        <w:shd w:val="clear" w:color="auto" w:fill="E8EEF5"/>
        <w:spacing w:after="80"/>
      </w:pPr>
      <w:r>
        <w:rPr>
          <w:b/>
          <w:bCs/>
          <w:i/>
          <w:iCs/>
          <w:sz w:val="20"/>
          <w:szCs w:val="20"/>
        </w:rPr>
        <w:t>“I have reviewed my measurements, calculations, AI-assisted analysis, and engineering conclusions. I accept responsibility for the submitted engineering work.”</w:t>
      </w:r>
    </w:p>
    <w:p w14:paraId="39157129" w14:textId="77777777" w:rsidR="0022633F" w:rsidRDefault="00000000">
      <w:pPr>
        <w:spacing w:after="40"/>
      </w:pPr>
      <w:r>
        <w:rPr>
          <w:b/>
          <w:bCs/>
          <w:color w:val="8A6D00"/>
          <w:sz w:val="20"/>
          <w:szCs w:val="20"/>
        </w:rPr>
        <w:t>Human reviewed and approved.</w:t>
      </w:r>
    </w:p>
    <w:p w14:paraId="3915712A" w14:textId="77777777" w:rsidR="0022633F" w:rsidRDefault="00000000">
      <w:pPr>
        <w:spacing w:after="160"/>
      </w:pPr>
      <w:r>
        <w:rPr>
          <w:i/>
          <w:iCs/>
          <w:color w:val="5B6770"/>
          <w:sz w:val="19"/>
          <w:szCs w:val="19"/>
        </w:rPr>
        <w:t>Would you confidently put your name on this result?  Sign only when the answer is yes.</w:t>
      </w:r>
    </w:p>
    <w:p w14:paraId="3915712B" w14:textId="77777777" w:rsidR="0022633F" w:rsidRDefault="00000000">
      <w:pPr>
        <w:pBdr>
          <w:top w:val="single" w:sz="6" w:space="2" w:color="1B2A3A"/>
        </w:pBdr>
        <w:spacing w:before="80"/>
        <w:ind w:right="4680"/>
      </w:pPr>
      <w:r>
        <w:rPr>
          <w:color w:val="5B6770"/>
          <w:sz w:val="19"/>
          <w:szCs w:val="19"/>
        </w:rPr>
        <w:t>Name   ·   Signature   ·   Date</w:t>
      </w:r>
    </w:p>
    <w:p w14:paraId="3915712C" w14:textId="77777777" w:rsidR="0022633F" w:rsidRDefault="00000000">
      <w:pPr>
        <w:pBdr>
          <w:top w:val="single" w:sz="12" w:space="8" w:color="FFCB05"/>
        </w:pBdr>
        <w:spacing w:before="200" w:after="40"/>
        <w:jc w:val="center"/>
      </w:pPr>
      <w:r>
        <w:rPr>
          <w:b/>
          <w:bCs/>
          <w:color w:val="00274C"/>
          <w:sz w:val="21"/>
          <w:szCs w:val="21"/>
        </w:rPr>
        <w:lastRenderedPageBreak/>
        <w:t>AI assists.  Humans observe.  Humans verify.  Humans decide.  Humans approve.</w:t>
      </w:r>
    </w:p>
    <w:sectPr w:rsidR="0022633F">
      <w:footerReference w:type="default" r:id="rId8"/>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07159" w14:textId="77777777" w:rsidR="00E208F0" w:rsidRDefault="00E208F0">
      <w:r>
        <w:separator/>
      </w:r>
    </w:p>
  </w:endnote>
  <w:endnote w:type="continuationSeparator" w:id="0">
    <w:p w14:paraId="7FDE79C4" w14:textId="77777777" w:rsidR="00E208F0" w:rsidRDefault="00E2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712F" w14:textId="4EE7C097" w:rsidR="0022633F" w:rsidRDefault="00000000">
    <w:pPr>
      <w:jc w:val="center"/>
    </w:pPr>
    <w:r>
      <w:rPr>
        <w:color w:val="5B6770"/>
        <w:sz w:val="17"/>
        <w:szCs w:val="17"/>
      </w:rPr>
      <w:t xml:space="preserve">© 2026 AI First Engineering · </w:t>
    </w:r>
    <w:r w:rsidR="00F1515F">
      <w:rPr>
        <w:color w:val="5B6770"/>
        <w:sz w:val="17"/>
        <w:szCs w:val="17"/>
      </w:rPr>
      <w:t>Chapter 1-Part</w:t>
    </w:r>
    <w:r>
      <w:rPr>
        <w:color w:val="5B6770"/>
        <w:sz w:val="17"/>
        <w:szCs w:val="17"/>
      </w:rPr>
      <w:t xml:space="preserve"> 1 Lab Extension Challenge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FF64" w14:textId="77777777" w:rsidR="00E208F0" w:rsidRDefault="00E208F0">
      <w:r>
        <w:separator/>
      </w:r>
    </w:p>
  </w:footnote>
  <w:footnote w:type="continuationSeparator" w:id="0">
    <w:p w14:paraId="068BCB61" w14:textId="77777777" w:rsidR="00E208F0" w:rsidRDefault="00E20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FDF"/>
    <w:multiLevelType w:val="hybridMultilevel"/>
    <w:tmpl w:val="8318C4CA"/>
    <w:lvl w:ilvl="0" w:tplc="2BB62DF4">
      <w:start w:val="1"/>
      <w:numFmt w:val="bullet"/>
      <w:lvlText w:val="●"/>
      <w:lvlJc w:val="left"/>
      <w:pPr>
        <w:ind w:left="720" w:hanging="360"/>
      </w:pPr>
    </w:lvl>
    <w:lvl w:ilvl="1" w:tplc="6402FE5C">
      <w:start w:val="1"/>
      <w:numFmt w:val="bullet"/>
      <w:lvlText w:val="○"/>
      <w:lvlJc w:val="left"/>
      <w:pPr>
        <w:ind w:left="1440" w:hanging="360"/>
      </w:pPr>
    </w:lvl>
    <w:lvl w:ilvl="2" w:tplc="B6C8CB9E">
      <w:start w:val="1"/>
      <w:numFmt w:val="bullet"/>
      <w:lvlText w:val="■"/>
      <w:lvlJc w:val="left"/>
      <w:pPr>
        <w:ind w:left="2160" w:hanging="360"/>
      </w:pPr>
    </w:lvl>
    <w:lvl w:ilvl="3" w:tplc="02CCA762">
      <w:start w:val="1"/>
      <w:numFmt w:val="bullet"/>
      <w:lvlText w:val="●"/>
      <w:lvlJc w:val="left"/>
      <w:pPr>
        <w:ind w:left="2880" w:hanging="360"/>
      </w:pPr>
    </w:lvl>
    <w:lvl w:ilvl="4" w:tplc="06565538">
      <w:start w:val="1"/>
      <w:numFmt w:val="bullet"/>
      <w:lvlText w:val="○"/>
      <w:lvlJc w:val="left"/>
      <w:pPr>
        <w:ind w:left="3600" w:hanging="360"/>
      </w:pPr>
    </w:lvl>
    <w:lvl w:ilvl="5" w:tplc="D45A1FE8">
      <w:start w:val="1"/>
      <w:numFmt w:val="bullet"/>
      <w:lvlText w:val="■"/>
      <w:lvlJc w:val="left"/>
      <w:pPr>
        <w:ind w:left="4320" w:hanging="360"/>
      </w:pPr>
    </w:lvl>
    <w:lvl w:ilvl="6" w:tplc="77CC63B2">
      <w:start w:val="1"/>
      <w:numFmt w:val="bullet"/>
      <w:lvlText w:val="●"/>
      <w:lvlJc w:val="left"/>
      <w:pPr>
        <w:ind w:left="5040" w:hanging="360"/>
      </w:pPr>
    </w:lvl>
    <w:lvl w:ilvl="7" w:tplc="3D86A002">
      <w:start w:val="1"/>
      <w:numFmt w:val="bullet"/>
      <w:lvlText w:val="●"/>
      <w:lvlJc w:val="left"/>
      <w:pPr>
        <w:ind w:left="5760" w:hanging="360"/>
      </w:pPr>
    </w:lvl>
    <w:lvl w:ilvl="8" w:tplc="03647602">
      <w:start w:val="1"/>
      <w:numFmt w:val="bullet"/>
      <w:lvlText w:val="●"/>
      <w:lvlJc w:val="left"/>
      <w:pPr>
        <w:ind w:left="6480" w:hanging="360"/>
      </w:pPr>
    </w:lvl>
  </w:abstractNum>
  <w:num w:numId="1" w16cid:durableId="801577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33F"/>
    <w:rsid w:val="00037D36"/>
    <w:rsid w:val="001D03DD"/>
    <w:rsid w:val="0022633F"/>
    <w:rsid w:val="00327C6C"/>
    <w:rsid w:val="004253F0"/>
    <w:rsid w:val="005A1CCF"/>
    <w:rsid w:val="008158F1"/>
    <w:rsid w:val="00873FBE"/>
    <w:rsid w:val="00DB5BC4"/>
    <w:rsid w:val="00E208F0"/>
    <w:rsid w:val="00E95DA2"/>
    <w:rsid w:val="00F1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709F"/>
  <w15:docId w15:val="{63C58384-6B3B-4D29-B161-CB6B332D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856</Words>
  <Characters>4884</Characters>
  <Application>Microsoft Office Word</Application>
  <DocSecurity>0</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Taner Onsay</cp:lastModifiedBy>
  <cp:revision>10</cp:revision>
  <cp:lastPrinted>2026-08-26T03:35:00Z</cp:lastPrinted>
  <dcterms:created xsi:type="dcterms:W3CDTF">2026-08-19T21:21:00Z</dcterms:created>
  <dcterms:modified xsi:type="dcterms:W3CDTF">2026-08-26T03:44:00Z</dcterms:modified>
</cp:coreProperties>
</file>