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5709F" w14:textId="77777777" w:rsidR="0022633F" w:rsidRDefault="0022633F">
      <w:pPr>
        <w:pBdr>
          <w:top w:val="single" w:sz="28" w:space="6" w:color="00274C"/>
        </w:pBdr>
      </w:pPr>
    </w:p>
    <w:p w14:paraId="391570A0" w14:textId="77777777" w:rsidR="0022633F" w:rsidRDefault="00000000">
      <w:pPr>
        <w:spacing w:before="100" w:after="40"/>
        <w:jc w:val="center"/>
      </w:pPr>
      <w:r>
        <w:rPr>
          <w:noProof/>
        </w:rPr>
        <w:drawing>
          <wp:inline distT="0" distB="0" distL="0" distR="0" wp14:anchorId="3915712D" wp14:editId="3915712E">
            <wp:extent cx="819150" cy="619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570A1" w14:textId="77777777" w:rsidR="0022633F" w:rsidRDefault="00000000">
      <w:pPr>
        <w:spacing w:after="20"/>
        <w:jc w:val="center"/>
      </w:pPr>
      <w:r>
        <w:rPr>
          <w:b/>
          <w:bCs/>
          <w:color w:val="00274C"/>
          <w:sz w:val="21"/>
          <w:szCs w:val="21"/>
        </w:rPr>
        <w:t>FUNDAMENTALS OF AI-AUGMENTED ENGINEERING</w:t>
      </w:r>
    </w:p>
    <w:p w14:paraId="391570A2" w14:textId="3CD1525A" w:rsidR="0022633F" w:rsidRDefault="00F1515F">
      <w:pPr>
        <w:spacing w:after="20"/>
        <w:jc w:val="center"/>
      </w:pPr>
      <w:r>
        <w:rPr>
          <w:b/>
          <w:bCs/>
          <w:color w:val="00274C"/>
          <w:sz w:val="40"/>
          <w:szCs w:val="40"/>
        </w:rPr>
        <w:t>Chapter 2 / Lab-2 Lab Extension Challenge Report</w:t>
      </w:r>
    </w:p>
    <w:p w14:paraId="391570A3" w14:textId="77777777" w:rsidR="0022633F" w:rsidRDefault="00000000">
      <w:pPr>
        <w:spacing w:after="120"/>
        <w:jc w:val="center"/>
      </w:pPr>
      <w:r>
        <w:rPr>
          <w:b/>
          <w:bCs/>
          <w:color w:val="8A6D00"/>
          <w:sz w:val="26"/>
          <w:szCs w:val="26"/>
        </w:rPr>
        <w:t>How Sensitive Is Safe Speed to Reaction Time?</w:t>
      </w:r>
    </w:p>
    <w:p w14:paraId="391570A4" w14:textId="77777777" w:rsidR="0022633F" w:rsidRDefault="00000000">
      <w:pPr>
        <w:shd w:val="clear" w:color="auto" w:fill="FFCB05"/>
        <w:spacing w:after="160"/>
        <w:jc w:val="center"/>
      </w:pPr>
      <w:r>
        <w:rPr>
          <w:b/>
          <w:bCs/>
          <w:color w:val="00274C"/>
        </w:rPr>
        <w:t>LAB EXTENSION CHALLENGE  —  INDIVIDUAL SUBMISSION</w:t>
      </w:r>
    </w:p>
    <w:p w14:paraId="391570A5" w14:textId="029D62CD" w:rsidR="0022633F" w:rsidRDefault="00000000">
      <w:pPr>
        <w:shd w:val="clear" w:color="auto" w:fill="FFF7DB"/>
      </w:pPr>
      <w:r>
        <w:rPr>
          <w:b/>
          <w:bCs/>
          <w:color w:val="00274C"/>
          <w:sz w:val="19"/>
          <w:szCs w:val="19"/>
        </w:rPr>
        <w:t xml:space="preserve">Individual submission:  </w:t>
      </w:r>
      <w:r>
        <w:rPr>
          <w:i/>
          <w:iCs/>
          <w:color w:val="5B6770"/>
          <w:sz w:val="19"/>
          <w:szCs w:val="19"/>
        </w:rPr>
        <w:t>The main Chapter 2 / Lab-2 laboratory is performed collaboratively. This Extension Challenge is completed and submitted individually so that every student independently practices the computational, AI-assisted, and engineering-judgment skills developed during the team lab.</w:t>
      </w:r>
    </w:p>
    <w:p w14:paraId="391570A6" w14:textId="1F562BD6" w:rsidR="0022633F" w:rsidRDefault="00000000">
      <w:pPr>
        <w:shd w:val="clear" w:color="auto" w:fill="FFF7DB"/>
      </w:pPr>
      <w:r>
        <w:rPr>
          <w:i/>
          <w:iCs/>
          <w:color w:val="5B6770"/>
          <w:sz w:val="19"/>
          <w:szCs w:val="19"/>
        </w:rPr>
        <w:t>You may discuss concepts with classmates and may use an AI teammate as directed in the assignment, but you must independently run the parameter study with your own validated Lab-2 functions, produce the table and plot, evaluate the evidence and the AI explanation, and make your own engineering judgment.</w:t>
      </w:r>
    </w:p>
    <w:p w14:paraId="391570A7" w14:textId="6EF199D7" w:rsidR="0022633F" w:rsidRDefault="00000000">
      <w:pPr>
        <w:shd w:val="clear" w:color="auto" w:fill="FFF7DB"/>
        <w:spacing w:after="140"/>
      </w:pPr>
      <w:r>
        <w:rPr>
          <w:i/>
          <w:iCs/>
          <w:color w:val="5B6770"/>
          <w:sz w:val="19"/>
          <w:szCs w:val="19"/>
        </w:rPr>
        <w:t xml:space="preserve">You may begin this challenge during the laboratory period or complete it outside the laboratory. Suggested Assessment: </w:t>
      </w:r>
      <w:r>
        <w:rPr>
          <w:b/>
          <w:bCs/>
          <w:i/>
          <w:iCs/>
          <w:color w:val="5B6770"/>
          <w:sz w:val="19"/>
          <w:szCs w:val="19"/>
        </w:rPr>
        <w:t>10 points</w:t>
      </w:r>
      <w:r>
        <w:rPr>
          <w:i/>
          <w:iCs/>
          <w:color w:val="5B6770"/>
          <w:sz w:val="19"/>
          <w:szCs w:val="19"/>
        </w:rPr>
        <w:t xml:space="preserve"> (rubric on the last page).</w:t>
      </w:r>
    </w:p>
    <w:p w14:paraId="391570A8" w14:textId="77777777" w:rsidR="0022633F" w:rsidRDefault="00000000">
      <w:pPr>
        <w:spacing w:before="100" w:after="60"/>
      </w:pPr>
      <w:r>
        <w:rPr>
          <w:b/>
          <w:bCs/>
          <w:color w:val="00274C"/>
          <w:sz w:val="34"/>
          <w:szCs w:val="34"/>
        </w:rPr>
        <w:t>Student Information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7020"/>
      </w:tblGrid>
      <w:tr w:rsidR="0022633F" w14:paraId="391570AB" w14:textId="77777777">
        <w:tc>
          <w:tcPr>
            <w:tcW w:w="234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E8EEF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9" w14:textId="77777777" w:rsidR="0022633F" w:rsidRDefault="00000000">
            <w:r>
              <w:rPr>
                <w:b/>
                <w:bCs/>
                <w:color w:val="00274C"/>
                <w:sz w:val="19"/>
                <w:szCs w:val="19"/>
              </w:rPr>
              <w:t>Student name</w:t>
            </w:r>
          </w:p>
        </w:tc>
        <w:tc>
          <w:tcPr>
            <w:tcW w:w="702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A" w14:textId="77777777" w:rsidR="0022633F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2633F" w14:paraId="391570AE" w14:textId="77777777">
        <w:tc>
          <w:tcPr>
            <w:tcW w:w="234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E8EEF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C" w14:textId="02FFC2C3" w:rsidR="0022633F" w:rsidRDefault="00000000">
            <w:r>
              <w:rPr>
                <w:b/>
                <w:bCs/>
                <w:color w:val="00274C"/>
                <w:sz w:val="19"/>
                <w:szCs w:val="19"/>
              </w:rPr>
              <w:t xml:space="preserve">Student ID </w:t>
            </w:r>
            <w:r>
              <w:rPr>
                <w:b/>
                <w:bCs/>
                <w:color w:val="00274C"/>
                <w:sz w:val="14"/>
                <w:szCs w:val="14"/>
              </w:rPr>
              <w:t>(if applicable)</w:t>
            </w:r>
          </w:p>
        </w:tc>
        <w:tc>
          <w:tcPr>
            <w:tcW w:w="702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D" w14:textId="77777777" w:rsidR="0022633F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2633F" w14:paraId="391570B1" w14:textId="77777777">
        <w:tc>
          <w:tcPr>
            <w:tcW w:w="234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E8EEF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AF" w14:textId="77777777" w:rsidR="0022633F" w:rsidRDefault="00000000">
            <w:r>
              <w:rPr>
                <w:b/>
                <w:bCs/>
                <w:color w:val="00274C"/>
                <w:sz w:val="19"/>
                <w:szCs w:val="19"/>
              </w:rPr>
              <w:t>Date</w:t>
            </w:r>
          </w:p>
        </w:tc>
        <w:tc>
          <w:tcPr>
            <w:tcW w:w="702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B0" w14:textId="77777777" w:rsidR="0022633F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  <w:tr w:rsidR="0022633F" w14:paraId="391570B4" w14:textId="77777777">
        <w:tc>
          <w:tcPr>
            <w:tcW w:w="234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E8EEF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B2" w14:textId="45C5DD3B" w:rsidR="0022633F" w:rsidRDefault="00000000">
            <w:r>
              <w:rPr>
                <w:b/>
                <w:bCs/>
                <w:color w:val="00274C"/>
                <w:sz w:val="19"/>
                <w:szCs w:val="19"/>
              </w:rPr>
              <w:t>Lab section</w:t>
            </w:r>
            <w:r>
              <w:rPr>
                <w:b/>
                <w:bCs/>
                <w:color w:val="00274C"/>
                <w:sz w:val="14"/>
                <w:szCs w:val="14"/>
              </w:rPr>
              <w:t xml:space="preserve"> (if applicable)</w:t>
            </w:r>
          </w:p>
        </w:tc>
        <w:tc>
          <w:tcPr>
            <w:tcW w:w="702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B3" w14:textId="77777777" w:rsidR="0022633F" w:rsidRDefault="00000000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391570B5" w14:textId="77777777" w:rsidR="0022633F" w:rsidRDefault="00000000">
      <w:pPr>
        <w:shd w:val="clear" w:color="auto" w:fill="FFF7DB"/>
        <w:spacing w:before="160" w:after="160"/>
      </w:pPr>
      <w:r>
        <w:rPr>
          <w:b/>
          <w:bCs/>
          <w:color w:val="00274C"/>
          <w:sz w:val="19"/>
          <w:szCs w:val="19"/>
        </w:rPr>
        <w:t xml:space="preserve">How to use this template:  </w:t>
      </w:r>
      <w:r>
        <w:rPr>
          <w:i/>
          <w:iCs/>
          <w:color w:val="5B6770"/>
          <w:sz w:val="19"/>
          <w:szCs w:val="19"/>
        </w:rPr>
        <w:t>replace every gray italic guide with your own evidence and reasoning, and delete nothing else. Concise evidence + engineering reasoning beats pages of polished prose. This is a compact challenge — not another full laboratory report. The final section is where you take responsibility for your work.</w:t>
      </w:r>
    </w:p>
    <w:p w14:paraId="391570B6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1.  Committed Prediction</w:t>
      </w:r>
    </w:p>
    <w:p w14:paraId="39157103" w14:textId="77777777" w:rsidR="0022633F" w:rsidRDefault="00000000">
      <w:pPr>
        <w:shd w:val="clear" w:color="auto" w:fill="FFF7DB"/>
        <w:spacing w:after="100"/>
      </w:pPr>
      <w:r>
        <w:rPr>
          <w:b/>
          <w:bCs/>
          <w:i/>
          <w:iCs/>
          <w:color w:val="8A6D00"/>
          <w:sz w:val="20"/>
          <w:szCs w:val="20"/>
        </w:rPr>
        <w:t>RECORDED BEFORE COMPUTATION — DO NOT EDIT AFTERWARD.</w:t>
      </w:r>
    </w:p>
    <w:p w14:paraId="39157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If reaction time increases by 20%, I predict maximum safe approach speed will decrease by:</w:t>
      </w:r>
    </w:p>
    <w:p w14:paraId="2AB3D4D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☐   LESS THAN 20%             ☐   ABOUT 20%             ☐   MORE THAN 20%</w:t>
      </w:r>
    </w:p>
    <w:p w14:paraId="4FFA2629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My reasoning BEFORE computing:  ______________________________________________________________</w:t>
      </w:r>
    </w:p>
    <w:p w14:paraId="391570B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4A96C0BF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2.  Model + Parameter Study</w:t>
      </w:r>
    </w:p>
    <w:p w14:paraId="391570B7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The same validated Lab-2 model — one parameter changes.</w:t>
      </w:r>
    </w:p>
    <w:p w14:paraId="391570BD" w14:textId="77777777" w:rsidR="0022633F" w:rsidRDefault="00000000">
      <w:pPr>
        <w:spacing w:before="60" w:after="40"/>
        <w:jc w:val="center"/>
      </w:pPr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d_stop  =  v·t_r  +  v² / (2a)</w:t>
      </w:r>
    </w:p>
    <w:p w14:paraId="391570BE" w14:textId="77777777" w:rsidR="0022633F" w:rsidRDefault="00000000">
      <w:pPr>
        <w:spacing w:after="100"/>
        <w:jc w:val="center"/>
      </w:pPr>
      <w:r>
        <w:rPr>
          <w:sz w:val="20"/>
          <w:szCs w:val="20"/>
        </w:rPr>
        <w:t xml:space="preserve">FIXED:  </w:t>
      </w:r>
      <w:r>
        <w:rPr>
          <w:rFonts w:ascii="Cambria" w:eastAsia="Cambria" w:hAnsi="Cambria" w:cs="Cambria"/>
          <w:b/>
          <w:bCs/>
          <w:i/>
          <w:iCs/>
          <w:color w:val="00274C"/>
          <w:sz w:val="21"/>
          <w:szCs w:val="21"/>
        </w:rPr>
        <w:t>a = 7.0 m/s²   ·   d_avail = 50 m</w:t>
      </w:r>
      <w:r>
        <w:rPr>
          <w:sz w:val="20"/>
          <w:szCs w:val="20"/>
        </w:rPr>
        <w:t xml:space="preserve">        VARIED:  </w:t>
      </w:r>
      <w:r>
        <w:rPr>
          <w:rFonts w:ascii="Cambria" w:eastAsia="Cambria" w:hAnsi="Cambria" w:cs="Cambria"/>
          <w:b/>
          <w:bCs/>
          <w:i/>
          <w:iCs/>
          <w:color w:val="00274C"/>
          <w:sz w:val="21"/>
          <w:szCs w:val="21"/>
        </w:rPr>
        <w:t>t_r  (reaction time)        →   OUTPUT:  v_max</w:t>
      </w:r>
    </w:p>
    <w:p w14:paraId="391570BF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In the main Lab-2 wet-road study you varied a. Here you hold a fixed and vary t_r. One parameter changes — the validated algorithm stays the same. That is the payoff of functions, parameterization, and reuse.</w:t>
      </w:r>
    </w:p>
    <w:p w14:paraId="146D2EAA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lastRenderedPageBreak/>
        <w:t>3.  Computational Experiment — Five Reaction-Time Cases</w:t>
      </w:r>
    </w:p>
    <w:p w14:paraId="3BA3E9FA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Reuse your validated Lab-2 stopping-distance / search functions. Change ONLY t_r. For each case, determine v_max while keeping a = 7.0 m/s² and d_avail = 50 m fixed. Do not ask AI to compute this table for you.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0"/>
        <w:gridCol w:w="1450"/>
        <w:gridCol w:w="1845"/>
        <w:gridCol w:w="1845"/>
      </w:tblGrid>
      <w:tr w:rsidR="0022633F" w14:paraId="391570CB" w14:textId="77777777">
        <w:trPr>
          <w:tblHeader/>
        </w:trPr>
        <w:tc>
          <w:tcPr>
            <w:tcW w:w="4218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4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Reaction-time case</w:t>
            </w:r>
          </w:p>
        </w:tc>
        <w:tc>
          <w:tcPr>
            <w:tcW w:w="14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5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t_r  [s]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6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v_max  [m/s]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7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v_max  [km/h]</w:t>
            </w:r>
          </w:p>
        </w:tc>
      </w:tr>
      <w:tr w:rsidR="0022633F" w14:paraId="391570D3" w14:textId="77777777">
        <w:tc>
          <w:tcPr>
            <w:tcW w:w="4218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C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Your ruler-measured representative t_r *</w:t>
            </w:r>
          </w:p>
        </w:tc>
        <w:tc>
          <w:tcPr>
            <w:tcW w:w="14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D" w14:textId="77777777" w:rsidR="0022633F" w:rsidRDefault="0022633F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E" w14:textId="77777777" w:rsidR="0022633F" w:rsidRDefault="0022633F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CF" w14:textId="77777777" w:rsidR="0022633F" w:rsidRDefault="0022633F">
            <w:pPr>
              <w:jc w:val="center"/>
            </w:pPr>
          </w:p>
        </w:tc>
      </w:tr>
      <w:tr w:rsidR="0022633F" w14:paraId="391570DB" w14:textId="77777777">
        <w:tc>
          <w:tcPr>
            <w:tcW w:w="4218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4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Simple-reaction reference</w:t>
            </w:r>
          </w:p>
        </w:tc>
        <w:tc>
          <w:tcPr>
            <w:tcW w:w="14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5" w14:textId="77777777" w:rsidR="0022633F" w:rsidRDefault="00000000">
            <w:pPr>
              <w:jc w:val="center"/>
            </w:pPr>
            <w:r>
              <w:rPr>
                <w:sz w:val="19"/>
                <w:szCs w:val="19"/>
              </w:rPr>
              <w:t>0.20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6" w14:textId="77777777" w:rsidR="0022633F" w:rsidRDefault="0022633F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7" w14:textId="77777777" w:rsidR="0022633F" w:rsidRDefault="0022633F">
            <w:pPr>
              <w:jc w:val="center"/>
            </w:pPr>
          </w:p>
        </w:tc>
      </w:tr>
      <w:tr w:rsidR="0022633F" w14:paraId="391570E3" w14:textId="77777777">
        <w:tc>
          <w:tcPr>
            <w:tcW w:w="4218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C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Intermediate response case</w:t>
            </w:r>
          </w:p>
        </w:tc>
        <w:tc>
          <w:tcPr>
            <w:tcW w:w="14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D" w14:textId="77777777" w:rsidR="0022633F" w:rsidRDefault="00000000">
            <w:pPr>
              <w:jc w:val="center"/>
            </w:pPr>
            <w:r>
              <w:rPr>
                <w:sz w:val="19"/>
                <w:szCs w:val="19"/>
              </w:rPr>
              <w:t>0.50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E" w14:textId="77777777" w:rsidR="0022633F" w:rsidRDefault="0022633F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DF" w14:textId="77777777" w:rsidR="0022633F" w:rsidRDefault="0022633F">
            <w:pPr>
              <w:jc w:val="center"/>
            </w:pPr>
          </w:p>
        </w:tc>
      </w:tr>
      <w:tr w:rsidR="0022633F" w14:paraId="391570EB" w14:textId="77777777">
        <w:tc>
          <w:tcPr>
            <w:tcW w:w="4218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E4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Lecture driving-response reference</w:t>
            </w:r>
          </w:p>
        </w:tc>
        <w:tc>
          <w:tcPr>
            <w:tcW w:w="14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E5" w14:textId="77777777" w:rsidR="0022633F" w:rsidRDefault="00000000">
            <w:pPr>
              <w:jc w:val="center"/>
            </w:pPr>
            <w:r>
              <w:rPr>
                <w:sz w:val="19"/>
                <w:szCs w:val="19"/>
              </w:rPr>
              <w:t>1.00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E6" w14:textId="77777777" w:rsidR="0022633F" w:rsidRDefault="0022633F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E7" w14:textId="77777777" w:rsidR="0022633F" w:rsidRDefault="0022633F">
            <w:pPr>
              <w:jc w:val="center"/>
            </w:pPr>
          </w:p>
        </w:tc>
      </w:tr>
      <w:tr w:rsidR="0022633F" w14:paraId="11B0E922" w14:textId="77777777">
        <w:tc>
          <w:tcPr>
            <w:tcW w:w="4218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1A53FAD5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Extended-response case</w:t>
            </w:r>
          </w:p>
        </w:tc>
        <w:tc>
          <w:tcPr>
            <w:tcW w:w="14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22CA7D25" w14:textId="77777777" w:rsidR="0022633F" w:rsidRDefault="00000000">
            <w:pPr>
              <w:jc w:val="center"/>
            </w:pPr>
            <w:r>
              <w:rPr>
                <w:sz w:val="19"/>
                <w:szCs w:val="19"/>
              </w:rPr>
              <w:t>1.50</w:t>
            </w: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4D2FBE05" w14:textId="77777777" w:rsidR="0022633F" w:rsidRDefault="0022633F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B99ADE4" w14:textId="77777777" w:rsidR="0022633F" w:rsidRDefault="0022633F">
            <w:pPr>
              <w:jc w:val="center"/>
            </w:pPr>
          </w:p>
        </w:tc>
      </w:tr>
    </w:tbl>
    <w:p w14:paraId="391570EC" w14:textId="77777777" w:rsidR="0022633F" w:rsidRDefault="00000000">
      <w:pPr>
        <w:spacing w:before="80" w:after="60"/>
      </w:pPr>
      <w:r>
        <w:rPr>
          <w:sz w:val="20"/>
          <w:szCs w:val="20"/>
        </w:rPr>
        <w:t xml:space="preserve">*  If your measured t_r ≈ 0.20 s, use  t_r = 0.25 s  instead </w:t>
      </w:r>
      <w:r>
        <w:rPr>
          <w:i/>
          <w:iCs/>
          <w:color w:val="5B6770"/>
          <w:sz w:val="19"/>
          <w:szCs w:val="19"/>
        </w:rPr>
        <w:t>— do not repeat essentially the same case.</w:t>
      </w:r>
    </w:p>
    <w:p w14:paraId="4AEC8701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4.  One Plot — v_max versus t_r</w:t>
      </w:r>
    </w:p>
    <w:p w14:paraId="6F042068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ONE plot. Horizontal axis: Reaction time, t_r [s]. Vertical axis: Maximum safe speed, v_max [m/s]. Five points are enough to show the shape.</w:t>
      </w:r>
    </w:p>
    <w:tbl>
      <w:tblPr>
        <w:tblW w:w="9360" w:type="dxa"/>
        <w:tblBorders>
          <w:top w:val="dashed" w:sz="6" w:space="0" w:color="C9D6E2"/>
          <w:left w:val="dashed" w:sz="6" w:space="0" w:color="C9D6E2"/>
          <w:bottom w:val="dashed" w:sz="6" w:space="0" w:color="C9D6E2"/>
          <w:right w:val="dashed" w:sz="6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780C" w14:paraId="65A9BFA5" w14:textId="77777777">
        <w:tc>
          <w:tcPr>
            <w:tcW w:w="9360" w:type="dxa"/>
            <w:shd w:val="clear" w:color="auto" w:fill="F4F7FA"/>
          </w:tcPr>
          <w:p w14:paraId="4C72F2E4" w14:textId="77777777" w:rsidR="00000000" w:rsidRDefault="00000000">
            <w:pPr>
              <w:spacing w:before="200" w:after="40"/>
              <w:jc w:val="center"/>
            </w:pPr>
            <w:r>
              <w:rPr>
                <w:b/>
                <w:bCs/>
                <w:color w:val="5B6770"/>
              </w:rPr>
              <w:t>PLOT — v_max vs t_r</w:t>
            </w:r>
          </w:p>
          <w:p w14:paraId="70DCEEF7" w14:textId="77777777" w:rsidR="00000000" w:rsidRDefault="00000000">
            <w:pPr>
              <w:spacing w:after="40"/>
              <w:jc w:val="center"/>
            </w:pPr>
            <w:r>
              <w:rPr>
                <w:i/>
                <w:iCs/>
                <w:color w:val="5B6770"/>
                <w:sz w:val="18"/>
                <w:szCs w:val="18"/>
              </w:rPr>
              <w:t>Insert your plot — five points, both axes labeled with units</w:t>
            </w:r>
          </w:p>
          <w:p w14:paraId="66C86746" w14:textId="77777777" w:rsidR="00000000" w:rsidRDefault="00000000">
            <w:pPr>
              <w:spacing w:after="60"/>
            </w:pPr>
            <w:r>
              <w:t xml:space="preserve"> </w:t>
            </w:r>
          </w:p>
          <w:p w14:paraId="312ED7B3" w14:textId="77777777" w:rsidR="00000000" w:rsidRDefault="00000000">
            <w:pPr>
              <w:spacing w:after="60"/>
            </w:pPr>
            <w:r>
              <w:t xml:space="preserve"> </w:t>
            </w:r>
          </w:p>
          <w:p w14:paraId="6D15BDC0" w14:textId="77777777" w:rsidR="00000000" w:rsidRDefault="00000000">
            <w:pPr>
              <w:spacing w:after="60"/>
            </w:pPr>
            <w:r>
              <w:t xml:space="preserve"> </w:t>
            </w:r>
          </w:p>
          <w:p w14:paraId="761D52C7" w14:textId="77777777" w:rsidR="00000000" w:rsidRDefault="00000000">
            <w:pPr>
              <w:spacing w:after="60"/>
            </w:pPr>
            <w:r>
              <w:t xml:space="preserve"> </w:t>
            </w:r>
          </w:p>
          <w:p w14:paraId="5DFD8903" w14:textId="77777777" w:rsidR="00000000" w:rsidRDefault="00000000">
            <w:pPr>
              <w:spacing w:after="60"/>
            </w:pPr>
            <w:r>
              <w:t xml:space="preserve"> </w:t>
            </w:r>
          </w:p>
          <w:p w14:paraId="627E2782" w14:textId="77777777" w:rsidR="00000000" w:rsidRDefault="00000000">
            <w:pPr>
              <w:spacing w:after="60"/>
            </w:pPr>
            <w:r>
              <w:t xml:space="preserve"> </w:t>
            </w:r>
          </w:p>
          <w:p w14:paraId="1CBE83E4" w14:textId="77777777" w:rsidR="00000000" w:rsidRDefault="00000000">
            <w:pPr>
              <w:spacing w:after="60"/>
            </w:pPr>
            <w:r>
              <w:t xml:space="preserve"> </w:t>
            </w:r>
          </w:p>
          <w:p w14:paraId="53D67740" w14:textId="77777777" w:rsidR="00000000" w:rsidRDefault="00000000">
            <w:pPr>
              <w:spacing w:after="60"/>
            </w:pPr>
            <w:r>
              <w:t xml:space="preserve"> </w:t>
            </w:r>
          </w:p>
        </w:tc>
      </w:tr>
    </w:tbl>
    <w:p w14:paraId="3C29FE46" w14:textId="77777777" w:rsidR="00000000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Caption:  </w:t>
      </w:r>
      <w:r>
        <w:rPr>
          <w:i/>
          <w:iCs/>
          <w:color w:val="5B6770"/>
          <w:sz w:val="19"/>
          <w:szCs w:val="19"/>
        </w:rPr>
        <w:t>(what does the figure show, in one sentence?)</w:t>
      </w:r>
    </w:p>
    <w:p w14:paraId="0C5C16F7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5.  Test the 20% Prediction</w:t>
      </w:r>
    </w:p>
    <w:p w14:paraId="43E9CBD6" w14:textId="77BFAA00" w:rsidR="0022633F" w:rsidRDefault="00ED4752">
      <w:pPr>
        <w:spacing w:after="100"/>
      </w:pPr>
      <w:r w:rsidRPr="00ED4752">
        <w:rPr>
          <w:i/>
          <w:iCs/>
          <w:color w:val="5B6770"/>
          <w:sz w:val="19"/>
          <w:szCs w:val="19"/>
        </w:rPr>
        <w:t>A targeted prediction test — not an additional case for the plot. Reuse your 1.00 s result above, then run one additional case at 1.20 s</w:t>
      </w:r>
      <w:r w:rsidR="00000000">
        <w:rPr>
          <w:i/>
          <w:iCs/>
          <w:color w:val="5B6770"/>
          <w:sz w:val="19"/>
          <w:szCs w:val="19"/>
        </w:rPr>
        <w:t>.</w:t>
      </w:r>
    </w:p>
    <w:p w14:paraId="7B3D9CDE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At t_r = 1.00 s:   v_max = ________ m/s              At t_r = 1.20 s:   v_max = ________ m/s</w:t>
      </w:r>
    </w:p>
    <w:p w14:paraId="05B7DF79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Reaction time increased by:   20 %              Safe speed changed by:   ________ %</w:t>
      </w:r>
    </w:p>
    <w:p w14:paraId="7A04CAF1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My original prediction was:    SUPPORTED   /   NOT SUPPORTED</w:t>
      </w:r>
    </w:p>
    <w:p w14:paraId="24EA8347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6.  What Does the Evidence Say?</w:t>
      </w:r>
    </w:p>
    <w:p w14:paraId="53BAFADB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Is v_max proportional to t_r?    YES  /  NO</w:t>
      </w:r>
    </w:p>
    <w:p w14:paraId="47368903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Does a 20% increase in t_r cause a 20% decrease in v_max?    YES  /  NO</w:t>
      </w:r>
    </w:p>
    <w:p w14:paraId="12330FA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What trend does your plot show?  ____________________________________________________________</w:t>
      </w:r>
    </w:p>
    <w:p w14:paraId="4BED6D03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One physical explanation — why is the relationship not simply proportional? Look at the two terms of d_stop = v·t_r + v²/(2a): which one cares about t_r, and which one does not?</w:t>
      </w:r>
    </w:p>
    <w:p w14:paraId="6E7BEE05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23671F2B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lastRenderedPageBreak/>
        <w:t xml:space="preserve"> </w:t>
      </w:r>
    </w:p>
    <w:p w14:paraId="46237715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7.  AI Teammate — Explain, Don’t Compute</w:t>
      </w:r>
    </w:p>
    <w:p w14:paraId="599C3EE3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AI is used AFTER you have computed and interpreted the results. Give any capable AI assistant (your coding companion) the following prompt: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2633F" w14:paraId="391570FB" w14:textId="77777777">
        <w:tc>
          <w:tcPr>
            <w:tcW w:w="93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0FA" w14:textId="77777777" w:rsidR="0022633F" w:rsidRDefault="00000000">
            <w:r>
              <w:rPr>
                <w:i/>
                <w:iCs/>
                <w:sz w:val="20"/>
                <w:szCs w:val="20"/>
              </w:rPr>
              <w:t>“I varied reaction time in the stopping-distance model  d_stop = v·t_r + v²/(2a)  while holding a and d_avail fixed. My computed results are: [paste your compact results]. Explain physically why maximum safe speed does not change in direct proportion to reaction time. Do not recompute my table. Do not change my model.”</w:t>
            </w:r>
          </w:p>
        </w:tc>
      </w:tr>
    </w:tbl>
    <w:p w14:paraId="5A2577A2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AI’s main explanation (concise summary — not the whole conversation):</w:t>
      </w:r>
    </w:p>
    <w:p w14:paraId="6A6B74A4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7669BE8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7677F56F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8.  Human Evaluation of AI</w:t>
      </w:r>
    </w:p>
    <w:p w14:paraId="730FA193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AI explanation verdict:      ☐   ACCEPT          ☐   MODIFY          ☐   REJECT</w:t>
      </w:r>
    </w:p>
    <w:p w14:paraId="39B68727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Why?  ________________________________________________________________________________</w:t>
      </w:r>
    </w:p>
    <w:p w14:paraId="2A6BBBA9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If MODIFY — what would you change?  ____________________________________________________</w:t>
      </w:r>
    </w:p>
    <w:p w14:paraId="020B09BB" w14:textId="77777777" w:rsidR="0022633F" w:rsidRDefault="00000000">
      <w:pPr>
        <w:shd w:val="clear" w:color="auto" w:fill="FFF7DB"/>
        <w:spacing w:after="100"/>
      </w:pPr>
      <w:r>
        <w:rPr>
          <w:b/>
          <w:bCs/>
          <w:i/>
          <w:iCs/>
          <w:color w:val="8A6D00"/>
          <w:sz w:val="20"/>
          <w:szCs w:val="20"/>
        </w:rPr>
        <w:t>Critical evaluation does not require disagreement — a correct AI explanation may be ACCEPTED after you verify it.</w:t>
      </w:r>
    </w:p>
    <w:p w14:paraId="7C80FB69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9.  Independent Validation</w:t>
      </w:r>
    </w:p>
    <w:p w14:paraId="7B39D8FD" w14:textId="77777777" w:rsidR="0022633F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>Check ONE reaction-time case without the search — no derivation required.</w:t>
      </w:r>
    </w:p>
    <w:p w14:paraId="75465DC4" w14:textId="77777777" w:rsidR="0022633F" w:rsidRDefault="00000000">
      <w:pPr>
        <w:spacing w:before="60" w:after="40"/>
        <w:jc w:val="center"/>
      </w:pPr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v_exact  =  a · ( −t_r  +  √( t_r²  +  2·d_avail / a ) )</w:t>
      </w:r>
    </w:p>
    <w:p w14:paraId="27880BC9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Selected t_r = ________ s              Search result:   v_max = ________ m/s</w:t>
      </w:r>
    </w:p>
    <w:p w14:paraId="2938E0EF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Analytical:   v_exact = ________ m/s              Difference:  ________ m/s</w:t>
      </w:r>
    </w:p>
    <w:p w14:paraId="0619EC2C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Do they agree within the expected search resolution (one step)?    YES  /  NO</w:t>
      </w:r>
    </w:p>
    <w:p w14:paraId="2B860211" w14:textId="77777777" w:rsidR="0022633F" w:rsidRDefault="00000000">
      <w:pPr>
        <w:spacing w:after="100"/>
      </w:pPr>
      <w:r>
        <w:rPr>
          <w:b/>
          <w:bCs/>
          <w:color w:val="00274C"/>
          <w:sz w:val="21"/>
          <w:szCs w:val="21"/>
        </w:rPr>
        <w:t>What does this check support?  _________________________________________________________</w:t>
      </w:r>
    </w:p>
    <w:p w14:paraId="4F0A14DA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10.  ENGINEERING JUDGMENT — What Would You Defend?</w:t>
      </w:r>
    </w:p>
    <w:p w14:paraId="39157107" w14:textId="067577CC" w:rsidR="0022633F" w:rsidRDefault="00000000">
      <w:pPr>
        <w:shd w:val="clear" w:color="auto" w:fill="00274C"/>
        <w:spacing w:after="100"/>
      </w:pPr>
      <w:r>
        <w:rPr>
          <w:b/>
          <w:bCs/>
          <w:color w:val="FFFFFF"/>
          <w:sz w:val="20"/>
          <w:szCs w:val="20"/>
        </w:rPr>
        <w:t>In 3–5 sentences: (1) What does increasing reaction time do to maximum safe approach speed? (2) Why is the relationship not directly proportional? (3) What does the gap between your ruler-measured case and the 1.00 s lecture driving-response reference tell you about using ruler reaction time as a driver-response model input?</w:t>
      </w:r>
    </w:p>
    <w:p w14:paraId="50CEBE65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266B024F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72444D77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415CB3FC" w14:textId="77777777" w:rsidR="0022633F" w:rsidRDefault="00000000">
      <w:pPr>
        <w:pBdr>
          <w:bottom w:val="single" w:sz="4" w:space="1" w:color="C9D6E2"/>
        </w:pBdr>
        <w:spacing w:after="190"/>
      </w:pPr>
      <w:r>
        <w:rPr>
          <w:sz w:val="20"/>
          <w:szCs w:val="20"/>
        </w:rPr>
        <w:t xml:space="preserve"> </w:t>
      </w:r>
    </w:p>
    <w:p w14:paraId="3915710D" w14:textId="77777777" w:rsidR="0022633F" w:rsidRDefault="00000000">
      <w:pPr>
        <w:spacing w:before="60" w:after="160"/>
        <w:jc w:val="center"/>
      </w:pPr>
      <w:r>
        <w:rPr>
          <w:b/>
          <w:bCs/>
          <w:color w:val="00274C"/>
          <w:sz w:val="21"/>
          <w:szCs w:val="21"/>
        </w:rPr>
        <w:t>Same functions  →  new parameter  →  defended insight — that is what decomposition buys</w:t>
      </w:r>
    </w:p>
    <w:p w14:paraId="1C7197CD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lastRenderedPageBreak/>
        <w:t>11.  Suggested Assessment Rubric — 10 Points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60"/>
        <w:gridCol w:w="1800"/>
      </w:tblGrid>
      <w:tr w:rsidR="0022633F" w14:paraId="39157111" w14:textId="77777777">
        <w:trPr>
          <w:cantSplit/>
          <w:tblHeader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0F" w14:textId="77777777" w:rsidR="0022633F" w:rsidRDefault="00000000">
            <w:r>
              <w:rPr>
                <w:b/>
                <w:bCs/>
                <w:color w:val="FFFFFF"/>
                <w:sz w:val="18"/>
                <w:szCs w:val="18"/>
              </w:rPr>
              <w:t>Criterion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00274C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0" w14:textId="77777777" w:rsidR="0022633F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Points</w:t>
            </w:r>
          </w:p>
        </w:tc>
      </w:tr>
      <w:tr w:rsidR="0022633F" w14:paraId="39157114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2" w14:textId="77777777" w:rsidR="0022633F" w:rsidRDefault="00000000">
            <w:r>
              <w:rPr>
                <w:sz w:val="19"/>
                <w:szCs w:val="19"/>
              </w:rPr>
              <w:t>Committed prediction (recorded before computation)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3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1</w:t>
            </w:r>
          </w:p>
        </w:tc>
      </w:tr>
      <w:tr w:rsidR="0022633F" w14:paraId="39157117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5" w14:textId="77777777" w:rsidR="0022633F" w:rsidRDefault="00000000">
            <w:r>
              <w:rPr>
                <w:sz w:val="19"/>
                <w:szCs w:val="19"/>
              </w:rPr>
              <w:t>Computation — five-case table + plot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6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3</w:t>
            </w:r>
          </w:p>
        </w:tc>
      </w:tr>
      <w:tr w:rsidR="0022633F" w14:paraId="3915711A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8" w14:textId="77777777" w:rsidR="0022633F" w:rsidRDefault="00000000">
            <w:r>
              <w:rPr>
                <w:sz w:val="19"/>
                <w:szCs w:val="19"/>
              </w:rPr>
              <w:t>Trend interpretation + the 20% test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9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2</w:t>
            </w:r>
          </w:p>
        </w:tc>
      </w:tr>
      <w:tr w:rsidR="0022633F" w14:paraId="3915711D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B" w14:textId="77777777" w:rsidR="0022633F" w:rsidRDefault="00000000">
            <w:r>
              <w:rPr>
                <w:sz w:val="19"/>
                <w:szCs w:val="19"/>
              </w:rPr>
              <w:t>AI explanation + ACCEPT / MODIFY / REJECT verdict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C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2</w:t>
            </w:r>
          </w:p>
        </w:tc>
      </w:tr>
      <w:tr w:rsidR="0022633F" w14:paraId="39157120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E" w14:textId="77777777" w:rsidR="0022633F" w:rsidRDefault="00000000">
            <w:r>
              <w:rPr>
                <w:sz w:val="19"/>
                <w:szCs w:val="19"/>
              </w:rPr>
              <w:t>Independent analytical validation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1F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1</w:t>
            </w:r>
          </w:p>
        </w:tc>
      </w:tr>
      <w:tr w:rsidR="0022633F" w14:paraId="39157123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21" w14:textId="77777777" w:rsidR="0022633F" w:rsidRDefault="00000000">
            <w:r>
              <w:rPr>
                <w:sz w:val="19"/>
                <w:szCs w:val="19"/>
              </w:rPr>
              <w:t>Engineering judgment (incl. the ruler-t_r modeling assumption)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7FA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22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1</w:t>
            </w:r>
          </w:p>
        </w:tc>
      </w:tr>
      <w:tr w:rsidR="0022633F" w14:paraId="39157126" w14:textId="77777777">
        <w:trPr>
          <w:cantSplit/>
        </w:trPr>
        <w:tc>
          <w:tcPr>
            <w:tcW w:w="756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FCB0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24" w14:textId="77777777" w:rsidR="0022633F" w:rsidRDefault="00000000">
            <w:r>
              <w:rPr>
                <w:b/>
                <w:bCs/>
                <w:color w:val="00274C"/>
                <w:sz w:val="19"/>
                <w:szCs w:val="19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FCB05"/>
            <w:tcMar>
              <w:top w:w="70" w:type="dxa"/>
              <w:left w:w="110" w:type="dxa"/>
              <w:bottom w:w="70" w:type="dxa"/>
              <w:right w:w="80" w:type="dxa"/>
            </w:tcMar>
            <w:vAlign w:val="center"/>
          </w:tcPr>
          <w:p w14:paraId="39157125" w14:textId="77777777" w:rsidR="0022633F" w:rsidRDefault="00000000">
            <w:pPr>
              <w:jc w:val="center"/>
            </w:pPr>
            <w:r>
              <w:rPr>
                <w:b/>
                <w:bCs/>
                <w:color w:val="00274C"/>
                <w:sz w:val="19"/>
                <w:szCs w:val="19"/>
              </w:rPr>
              <w:t>10</w:t>
            </w:r>
          </w:p>
        </w:tc>
      </w:tr>
    </w:tbl>
    <w:p w14:paraId="4CD9515D" w14:textId="77777777" w:rsidR="0022633F" w:rsidRDefault="00000000">
      <w:pPr>
        <w:keepNext/>
        <w:pBdr>
          <w:bottom w:val="single" w:sz="12" w:space="2" w:color="FFCB05"/>
        </w:pBdr>
        <w:spacing w:before="260" w:after="50"/>
      </w:pPr>
      <w:r>
        <w:rPr>
          <w:b/>
          <w:bCs/>
          <w:color w:val="00274C"/>
          <w:sz w:val="30"/>
          <w:szCs w:val="30"/>
        </w:rPr>
        <w:t>12.  Human Review &amp; Approval</w:t>
      </w:r>
    </w:p>
    <w:p w14:paraId="39157128" w14:textId="77777777" w:rsidR="0022633F" w:rsidRDefault="00000000">
      <w:pPr>
        <w:shd w:val="clear" w:color="auto" w:fill="E8EEF5"/>
        <w:spacing w:after="80"/>
      </w:pPr>
      <w:r>
        <w:rPr>
          <w:b/>
          <w:bCs/>
          <w:i/>
          <w:iCs/>
          <w:sz w:val="20"/>
          <w:szCs w:val="20"/>
        </w:rPr>
        <w:t>“I reviewed the computations, plot, AI contribution, analytical check, and engineering conclusion in this extension. I accept responsibility for the submitted engineering work.”</w:t>
      </w:r>
    </w:p>
    <w:p w14:paraId="39157129" w14:textId="77777777" w:rsidR="0022633F" w:rsidRDefault="00000000">
      <w:pPr>
        <w:spacing w:after="40"/>
      </w:pPr>
      <w:r>
        <w:rPr>
          <w:b/>
          <w:bCs/>
          <w:color w:val="8A6D00"/>
          <w:sz w:val="20"/>
          <w:szCs w:val="20"/>
        </w:rPr>
        <w:t>Human reviewed and approved.</w:t>
      </w:r>
    </w:p>
    <w:p w14:paraId="3915712A" w14:textId="77777777" w:rsidR="0022633F" w:rsidRDefault="00000000">
      <w:pPr>
        <w:spacing w:after="160"/>
      </w:pPr>
      <w:r>
        <w:rPr>
          <w:i/>
          <w:iCs/>
          <w:color w:val="5B6770"/>
          <w:sz w:val="19"/>
          <w:szCs w:val="19"/>
        </w:rPr>
        <w:t>Would you confidently put your name on this result?  Sign only when the answer is yes.</w:t>
      </w:r>
    </w:p>
    <w:p w14:paraId="3915712B" w14:textId="77777777" w:rsidR="0022633F" w:rsidRDefault="00000000">
      <w:pPr>
        <w:pBdr>
          <w:top w:val="single" w:sz="6" w:space="2" w:color="1B2A3A"/>
        </w:pBdr>
        <w:spacing w:before="80"/>
        <w:ind w:right="4680"/>
      </w:pPr>
      <w:r>
        <w:rPr>
          <w:color w:val="5B6770"/>
          <w:sz w:val="19"/>
          <w:szCs w:val="19"/>
        </w:rPr>
        <w:t>Student name   ·   Signature   ·   Date</w:t>
      </w:r>
    </w:p>
    <w:p w14:paraId="3915712C" w14:textId="77777777" w:rsidR="0022633F" w:rsidRDefault="00000000">
      <w:pPr>
        <w:pBdr>
          <w:top w:val="single" w:sz="12" w:space="8" w:color="FFCB05"/>
        </w:pBdr>
        <w:spacing w:before="200" w:after="40"/>
        <w:jc w:val="center"/>
      </w:pPr>
      <w:r>
        <w:rPr>
          <w:b/>
          <w:bCs/>
          <w:color w:val="00274C"/>
          <w:sz w:val="21"/>
          <w:szCs w:val="21"/>
        </w:rPr>
        <w:t>AI assists.  Humans verify.  Humans decide.  Humans approve.</w:t>
      </w:r>
    </w:p>
    <w:sectPr w:rsidR="0022633F">
      <w:footerReference w:type="default" r:id="rId8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F84D2" w14:textId="77777777" w:rsidR="00F965A7" w:rsidRDefault="00F965A7">
      <w:r>
        <w:separator/>
      </w:r>
    </w:p>
  </w:endnote>
  <w:endnote w:type="continuationSeparator" w:id="0">
    <w:p w14:paraId="616185E5" w14:textId="77777777" w:rsidR="00F965A7" w:rsidRDefault="00F96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5712F" w14:textId="4EE7C097" w:rsidR="0022633F" w:rsidRDefault="00000000">
    <w:pPr>
      <w:jc w:val="center"/>
    </w:pPr>
    <w:r>
      <w:rPr>
        <w:color w:val="5B6770"/>
        <w:sz w:val="17"/>
        <w:szCs w:val="17"/>
      </w:rPr>
      <w:t xml:space="preserve">© 2026 AI First Engineering · </w:t>
    </w:r>
    <w:r w:rsidR="00F1515F">
      <w:rPr>
        <w:color w:val="5B6770"/>
        <w:sz w:val="17"/>
        <w:szCs w:val="17"/>
      </w:rPr>
      <w:t>Chapter 2 / Lab-2</w:t>
    </w:r>
    <w:r>
      <w:rPr>
        <w:color w:val="5B6770"/>
        <w:sz w:val="17"/>
        <w:szCs w:val="17"/>
      </w:rPr>
      <w:t xml:space="preserve"> Lab Extension Challenge Report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2B5C" w14:textId="77777777" w:rsidR="00F965A7" w:rsidRDefault="00F965A7">
      <w:r>
        <w:separator/>
      </w:r>
    </w:p>
  </w:footnote>
  <w:footnote w:type="continuationSeparator" w:id="0">
    <w:p w14:paraId="66624E15" w14:textId="77777777" w:rsidR="00F965A7" w:rsidRDefault="00F96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1FDF"/>
    <w:multiLevelType w:val="hybridMultilevel"/>
    <w:tmpl w:val="8318C4CA"/>
    <w:lvl w:ilvl="0" w:tplc="2BB62DF4">
      <w:start w:val="1"/>
      <w:numFmt w:val="bullet"/>
      <w:lvlText w:val="●"/>
      <w:lvlJc w:val="left"/>
      <w:pPr>
        <w:ind w:left="720" w:hanging="360"/>
      </w:pPr>
    </w:lvl>
    <w:lvl w:ilvl="1" w:tplc="6402FE5C">
      <w:start w:val="1"/>
      <w:numFmt w:val="bullet"/>
      <w:lvlText w:val="○"/>
      <w:lvlJc w:val="left"/>
      <w:pPr>
        <w:ind w:left="1440" w:hanging="360"/>
      </w:pPr>
    </w:lvl>
    <w:lvl w:ilvl="2" w:tplc="B6C8CB9E">
      <w:start w:val="1"/>
      <w:numFmt w:val="bullet"/>
      <w:lvlText w:val="■"/>
      <w:lvlJc w:val="left"/>
      <w:pPr>
        <w:ind w:left="2160" w:hanging="360"/>
      </w:pPr>
    </w:lvl>
    <w:lvl w:ilvl="3" w:tplc="02CCA762">
      <w:start w:val="1"/>
      <w:numFmt w:val="bullet"/>
      <w:lvlText w:val="●"/>
      <w:lvlJc w:val="left"/>
      <w:pPr>
        <w:ind w:left="2880" w:hanging="360"/>
      </w:pPr>
    </w:lvl>
    <w:lvl w:ilvl="4" w:tplc="06565538">
      <w:start w:val="1"/>
      <w:numFmt w:val="bullet"/>
      <w:lvlText w:val="○"/>
      <w:lvlJc w:val="left"/>
      <w:pPr>
        <w:ind w:left="3600" w:hanging="360"/>
      </w:pPr>
    </w:lvl>
    <w:lvl w:ilvl="5" w:tplc="D45A1FE8">
      <w:start w:val="1"/>
      <w:numFmt w:val="bullet"/>
      <w:lvlText w:val="■"/>
      <w:lvlJc w:val="left"/>
      <w:pPr>
        <w:ind w:left="4320" w:hanging="360"/>
      </w:pPr>
    </w:lvl>
    <w:lvl w:ilvl="6" w:tplc="77CC63B2">
      <w:start w:val="1"/>
      <w:numFmt w:val="bullet"/>
      <w:lvlText w:val="●"/>
      <w:lvlJc w:val="left"/>
      <w:pPr>
        <w:ind w:left="5040" w:hanging="360"/>
      </w:pPr>
    </w:lvl>
    <w:lvl w:ilvl="7" w:tplc="3D86A002">
      <w:start w:val="1"/>
      <w:numFmt w:val="bullet"/>
      <w:lvlText w:val="●"/>
      <w:lvlJc w:val="left"/>
      <w:pPr>
        <w:ind w:left="5760" w:hanging="360"/>
      </w:pPr>
    </w:lvl>
    <w:lvl w:ilvl="8" w:tplc="03647602">
      <w:start w:val="1"/>
      <w:numFmt w:val="bullet"/>
      <w:lvlText w:val="●"/>
      <w:lvlJc w:val="left"/>
      <w:pPr>
        <w:ind w:left="6480" w:hanging="360"/>
      </w:pPr>
    </w:lvl>
  </w:abstractNum>
  <w:num w:numId="1" w16cid:durableId="8015779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33F"/>
    <w:rsid w:val="00037D36"/>
    <w:rsid w:val="001D03DD"/>
    <w:rsid w:val="0022633F"/>
    <w:rsid w:val="00327C6C"/>
    <w:rsid w:val="004253F0"/>
    <w:rsid w:val="005A1CCF"/>
    <w:rsid w:val="008158F1"/>
    <w:rsid w:val="00873FBE"/>
    <w:rsid w:val="009479A8"/>
    <w:rsid w:val="00DB5BC4"/>
    <w:rsid w:val="00E208F0"/>
    <w:rsid w:val="00E95DA2"/>
    <w:rsid w:val="00ED4752"/>
    <w:rsid w:val="00F1515F"/>
    <w:rsid w:val="00F9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5709F"/>
  <w15:docId w15:val="{63C58384-6B3B-4D29-B161-CB6B332D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A3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989</Words>
  <Characters>5641</Characters>
  <Application>Microsoft Office Word</Application>
  <DocSecurity>0</DocSecurity>
  <Lines>47</Lines>
  <Paragraphs>13</Paragraphs>
  <ScaleCrop>false</ScaleCrop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Taner Onsay</cp:lastModifiedBy>
  <cp:revision>11</cp:revision>
  <cp:lastPrinted>2026-08-26T03:35:00Z</cp:lastPrinted>
  <dcterms:created xsi:type="dcterms:W3CDTF">2026-08-19T21:21:00Z</dcterms:created>
  <dcterms:modified xsi:type="dcterms:W3CDTF">2026-08-31T18:39:00Z</dcterms:modified>
</cp:coreProperties>
</file>