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BD9AC3" w14:textId="77777777" w:rsidR="00473C12" w:rsidRDefault="00000000">
      <w:pPr>
        <w:pBdr>
          <w:top w:val="single" w:sz="24" w:space="1" w:color="00274C"/>
        </w:pBdr>
        <w:spacing w:after="200"/>
      </w:pPr>
      <w:r>
        <w:rPr>
          <w:color w:val="1B2A3A"/>
        </w:rPr>
        <w:t xml:space="preserve"> </w:t>
      </w:r>
    </w:p>
    <w:p w14:paraId="05BD9AC4" w14:textId="77777777" w:rsidR="00473C12" w:rsidRDefault="00000000">
      <w:pPr>
        <w:spacing w:after="60"/>
        <w:jc w:val="center"/>
      </w:pPr>
      <w:r>
        <w:rPr>
          <w:b/>
          <w:bCs/>
          <w:color w:val="1B2A3A"/>
          <w:sz w:val="20"/>
          <w:szCs w:val="20"/>
        </w:rPr>
        <w:t>FUNDAMENTALS OF AI-AUGMENTED ENGINEERING</w:t>
      </w:r>
    </w:p>
    <w:p w14:paraId="05BD9AC5" w14:textId="77777777" w:rsidR="00473C12" w:rsidRDefault="00000000">
      <w:pPr>
        <w:spacing w:after="60"/>
        <w:jc w:val="center"/>
      </w:pPr>
      <w:r>
        <w:rPr>
          <w:b/>
          <w:bCs/>
          <w:color w:val="00274C"/>
          <w:sz w:val="30"/>
          <w:szCs w:val="30"/>
        </w:rPr>
        <w:t>Chapter 6 / Lab-6 Lab Extension Challenge Report</w:t>
      </w:r>
    </w:p>
    <w:p w14:paraId="05BD9AC6" w14:textId="77777777" w:rsidR="00473C12" w:rsidRDefault="00000000">
      <w:pPr>
        <w:spacing w:after="120"/>
        <w:jc w:val="center"/>
      </w:pPr>
      <w:r>
        <w:rPr>
          <w:b/>
          <w:bCs/>
          <w:color w:val="8A6D00"/>
          <w:sz w:val="24"/>
          <w:szCs w:val="24"/>
        </w:rPr>
        <w:t>Same Method, Two Records — What Changed, and Why?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473C12" w14:paraId="05BD9AC8" w14:textId="77777777">
        <w:tblPrEx>
          <w:tblCellMar>
            <w:top w:w="0" w:type="dxa"/>
            <w:bottom w:w="0" w:type="dxa"/>
          </w:tblCellMar>
        </w:tblPrEx>
        <w:tc>
          <w:tcPr>
            <w:tcW w:w="9360" w:type="dxa"/>
            <w:tcBorders>
              <w:top w:val="none" w:sz="0" w:space="0" w:color="FFFFFF"/>
              <w:left w:val="none" w:sz="0" w:space="0" w:color="FFFFFF"/>
              <w:bottom w:val="none" w:sz="0" w:space="0" w:color="FFFFFF"/>
              <w:right w:val="none" w:sz="0" w:space="0" w:color="FFFFFF"/>
            </w:tcBorders>
            <w:shd w:val="clear" w:color="auto" w:fill="FFCB05"/>
            <w:tcMar>
              <w:top w:w="80" w:type="dxa"/>
              <w:left w:w="180" w:type="dxa"/>
              <w:bottom w:w="80" w:type="dxa"/>
              <w:right w:w="180" w:type="dxa"/>
            </w:tcMar>
          </w:tcPr>
          <w:p w14:paraId="05BD9AC7" w14:textId="77777777" w:rsidR="00473C12" w:rsidRDefault="00000000">
            <w:pPr>
              <w:jc w:val="center"/>
            </w:pPr>
            <w:r>
              <w:rPr>
                <w:b/>
                <w:bCs/>
                <w:color w:val="00274C"/>
                <w:sz w:val="21"/>
                <w:szCs w:val="21"/>
              </w:rPr>
              <w:t>LAB EXTENSION CHALLENGE — INDIVIDUAL SUBMISSION</w:t>
            </w:r>
          </w:p>
        </w:tc>
      </w:tr>
    </w:tbl>
    <w:p w14:paraId="05BD9AC9" w14:textId="77777777" w:rsidR="00473C12" w:rsidRDefault="00473C12">
      <w:pPr>
        <w:spacing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473C12" w14:paraId="05BD9ACD" w14:textId="77777777">
        <w:tblPrEx>
          <w:tblCellMar>
            <w:top w:w="0" w:type="dxa"/>
            <w:bottom w:w="0" w:type="dxa"/>
          </w:tblCellMar>
        </w:tblPrEx>
        <w:trPr>
          <w:cantSplit/>
        </w:trPr>
        <w:tc>
          <w:tcPr>
            <w:tcW w:w="9360" w:type="dxa"/>
            <w:tcBorders>
              <w:top w:val="single" w:sz="4" w:space="0" w:color="E6C86E"/>
              <w:left w:val="single" w:sz="4" w:space="0" w:color="E6C86E"/>
              <w:bottom w:val="single" w:sz="4" w:space="0" w:color="E6C86E"/>
              <w:right w:val="single" w:sz="4" w:space="0" w:color="E6C86E"/>
            </w:tcBorders>
            <w:shd w:val="clear" w:color="auto" w:fill="FFF7DB"/>
            <w:tcMar>
              <w:top w:w="120" w:type="dxa"/>
              <w:left w:w="180" w:type="dxa"/>
              <w:bottom w:w="120" w:type="dxa"/>
              <w:right w:w="180" w:type="dxa"/>
            </w:tcMar>
          </w:tcPr>
          <w:p w14:paraId="05BD9ACA" w14:textId="77777777" w:rsidR="00473C12" w:rsidRDefault="00000000">
            <w:pPr>
              <w:spacing w:after="80"/>
            </w:pPr>
            <w:r>
              <w:rPr>
                <w:b/>
                <w:bCs/>
                <w:color w:val="1B2A3A"/>
                <w:sz w:val="21"/>
                <w:szCs w:val="21"/>
              </w:rPr>
              <w:t xml:space="preserve">Individual submission: </w:t>
            </w:r>
            <w:r>
              <w:rPr>
                <w:color w:val="1B2A3A"/>
                <w:sz w:val="21"/>
                <w:szCs w:val="21"/>
              </w:rPr>
              <w:t xml:space="preserve">The main Chapter 6 / Lab-6 laboratory is performed collaboratively. This Extension Challenge is completed and submitted individually so that every student independently </w:t>
            </w:r>
            <w:proofErr w:type="spellStart"/>
            <w:r>
              <w:rPr>
                <w:color w:val="1B2A3A"/>
                <w:sz w:val="21"/>
                <w:szCs w:val="21"/>
              </w:rPr>
              <w:t>practises</w:t>
            </w:r>
            <w:proofErr w:type="spellEnd"/>
            <w:r>
              <w:rPr>
                <w:color w:val="1B2A3A"/>
                <w:sz w:val="21"/>
                <w:szCs w:val="21"/>
              </w:rPr>
              <w:t xml:space="preserve"> the COMMIT → REVEAL → COMPARE → EXPLAIN workflow and the evidence-before-explanation habit developed during the team lab.</w:t>
            </w:r>
          </w:p>
          <w:p w14:paraId="05BD9ACB" w14:textId="77777777" w:rsidR="00473C12" w:rsidRDefault="00000000">
            <w:pPr>
              <w:spacing w:after="80"/>
            </w:pPr>
            <w:r>
              <w:rPr>
                <w:color w:val="1B2A3A"/>
                <w:sz w:val="21"/>
                <w:szCs w:val="21"/>
              </w:rPr>
              <w:t>You may discuss concepts with classmates and may use an AI critic as directed in Section 6, but you must independently run both Lab 6 programs on the instructor sample file, record your own committed predictions, build the comparison, and make your own engineering judgment. No equipment is needed — the beam and the phone stay in the laboratory; the comparison uses your team's Lab 6 report and the instructor's sample record.</w:t>
            </w:r>
          </w:p>
          <w:p w14:paraId="05BD9ACC" w14:textId="77777777" w:rsidR="00473C12" w:rsidRDefault="00000000">
            <w:r>
              <w:rPr>
                <w:b/>
                <w:bCs/>
                <w:color w:val="1B2A3A"/>
                <w:sz w:val="21"/>
                <w:szCs w:val="21"/>
              </w:rPr>
              <w:t xml:space="preserve">The purpose is NOT to decide which record is "better". </w:t>
            </w:r>
            <w:r>
              <w:rPr>
                <w:color w:val="1B2A3A"/>
                <w:sz w:val="21"/>
                <w:szCs w:val="21"/>
              </w:rPr>
              <w:t>Two real experiments were run on two phones, two attachments, two releases. The purpose is to find what changed between them, and to say what evidence shows it. You may begin during the laboratory period or complete it outside the laboratory. Suggested assessment: 10 points (rubric in Section 8).</w:t>
            </w:r>
          </w:p>
        </w:tc>
      </w:tr>
    </w:tbl>
    <w:p w14:paraId="05BD9ACE" w14:textId="77777777" w:rsidR="00473C12" w:rsidRDefault="00000000">
      <w:pPr>
        <w:keepNext/>
        <w:pBdr>
          <w:bottom w:val="single" w:sz="10" w:space="2" w:color="FFCB05"/>
        </w:pBdr>
        <w:spacing w:before="300" w:after="80"/>
      </w:pPr>
      <w:r>
        <w:rPr>
          <w:b/>
          <w:bCs/>
          <w:color w:val="00274C"/>
          <w:sz w:val="28"/>
          <w:szCs w:val="28"/>
        </w:rPr>
        <w:t>Student Information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160"/>
      </w:tblGrid>
      <w:tr w:rsidR="00473C12" w14:paraId="05BD9AD1" w14:textId="77777777">
        <w:tblPrEx>
          <w:tblCellMar>
            <w:top w:w="0" w:type="dxa"/>
            <w:bottom w:w="0" w:type="dxa"/>
          </w:tblCellMar>
        </w:tblPrEx>
        <w:trPr>
          <w:cantSplit/>
          <w:tblHeader/>
        </w:trPr>
        <w:tc>
          <w:tcPr>
            <w:tcW w:w="3200" w:type="dxa"/>
            <w:tcBorders>
              <w:top w:val="single" w:sz="4" w:space="0" w:color="C9D6E2"/>
              <w:left w:val="single" w:sz="4" w:space="0" w:color="C9D6E2"/>
              <w:bottom w:val="single" w:sz="4" w:space="0" w:color="C9D6E2"/>
              <w:right w:val="single" w:sz="4" w:space="0" w:color="C9D6E2"/>
            </w:tcBorders>
            <w:shd w:val="clear" w:color="auto" w:fill="E8EEF5"/>
            <w:tcMar>
              <w:top w:w="60" w:type="dxa"/>
              <w:left w:w="90" w:type="dxa"/>
              <w:bottom w:w="60" w:type="dxa"/>
              <w:right w:w="90" w:type="dxa"/>
            </w:tcMar>
            <w:vAlign w:val="center"/>
          </w:tcPr>
          <w:p w14:paraId="05BD9ACF" w14:textId="77777777" w:rsidR="00473C12" w:rsidRDefault="00000000">
            <w:r>
              <w:rPr>
                <w:b/>
                <w:bCs/>
                <w:color w:val="1B2A3A"/>
                <w:sz w:val="21"/>
                <w:szCs w:val="21"/>
              </w:rPr>
              <w:t>Student name</w:t>
            </w:r>
          </w:p>
        </w:tc>
        <w:tc>
          <w:tcPr>
            <w:tcW w:w="616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AD0" w14:textId="77777777" w:rsidR="00473C12" w:rsidRDefault="00473C12"/>
        </w:tc>
      </w:tr>
      <w:tr w:rsidR="00473C12" w14:paraId="05BD9AD4" w14:textId="77777777">
        <w:tblPrEx>
          <w:tblCellMar>
            <w:top w:w="0" w:type="dxa"/>
            <w:bottom w:w="0" w:type="dxa"/>
          </w:tblCellMar>
        </w:tblPrEx>
        <w:trPr>
          <w:cantSplit/>
        </w:trPr>
        <w:tc>
          <w:tcPr>
            <w:tcW w:w="3200" w:type="dxa"/>
            <w:tcBorders>
              <w:top w:val="single" w:sz="4" w:space="0" w:color="C9D6E2"/>
              <w:left w:val="single" w:sz="4" w:space="0" w:color="C9D6E2"/>
              <w:bottom w:val="single" w:sz="4" w:space="0" w:color="C9D6E2"/>
              <w:right w:val="single" w:sz="4" w:space="0" w:color="C9D6E2"/>
            </w:tcBorders>
            <w:shd w:val="clear" w:color="auto" w:fill="E8EEF5"/>
            <w:tcMar>
              <w:top w:w="60" w:type="dxa"/>
              <w:left w:w="90" w:type="dxa"/>
              <w:bottom w:w="60" w:type="dxa"/>
              <w:right w:w="90" w:type="dxa"/>
            </w:tcMar>
            <w:vAlign w:val="center"/>
          </w:tcPr>
          <w:p w14:paraId="05BD9AD2" w14:textId="77777777" w:rsidR="00473C12" w:rsidRDefault="00000000">
            <w:r>
              <w:rPr>
                <w:b/>
                <w:bCs/>
                <w:color w:val="1B2A3A"/>
                <w:sz w:val="21"/>
                <w:szCs w:val="21"/>
              </w:rPr>
              <w:t>Student ID (if applicable)</w:t>
            </w:r>
          </w:p>
        </w:tc>
        <w:tc>
          <w:tcPr>
            <w:tcW w:w="616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AD3" w14:textId="77777777" w:rsidR="00473C12" w:rsidRDefault="00473C12"/>
        </w:tc>
      </w:tr>
      <w:tr w:rsidR="00473C12" w14:paraId="05BD9AD7" w14:textId="77777777">
        <w:tblPrEx>
          <w:tblCellMar>
            <w:top w:w="0" w:type="dxa"/>
            <w:bottom w:w="0" w:type="dxa"/>
          </w:tblCellMar>
        </w:tblPrEx>
        <w:trPr>
          <w:cantSplit/>
        </w:trPr>
        <w:tc>
          <w:tcPr>
            <w:tcW w:w="3200" w:type="dxa"/>
            <w:tcBorders>
              <w:top w:val="single" w:sz="4" w:space="0" w:color="C9D6E2"/>
              <w:left w:val="single" w:sz="4" w:space="0" w:color="C9D6E2"/>
              <w:bottom w:val="single" w:sz="4" w:space="0" w:color="C9D6E2"/>
              <w:right w:val="single" w:sz="4" w:space="0" w:color="C9D6E2"/>
            </w:tcBorders>
            <w:shd w:val="clear" w:color="auto" w:fill="E8EEF5"/>
            <w:tcMar>
              <w:top w:w="60" w:type="dxa"/>
              <w:left w:w="90" w:type="dxa"/>
              <w:bottom w:w="60" w:type="dxa"/>
              <w:right w:w="90" w:type="dxa"/>
            </w:tcMar>
            <w:vAlign w:val="center"/>
          </w:tcPr>
          <w:p w14:paraId="05BD9AD5" w14:textId="77777777" w:rsidR="00473C12" w:rsidRDefault="00000000">
            <w:r>
              <w:rPr>
                <w:b/>
                <w:bCs/>
                <w:color w:val="1B2A3A"/>
                <w:sz w:val="21"/>
                <w:szCs w:val="21"/>
              </w:rPr>
              <w:t>Date</w:t>
            </w:r>
          </w:p>
        </w:tc>
        <w:tc>
          <w:tcPr>
            <w:tcW w:w="616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AD6" w14:textId="77777777" w:rsidR="00473C12" w:rsidRDefault="00473C12"/>
        </w:tc>
      </w:tr>
      <w:tr w:rsidR="00473C12" w14:paraId="05BD9ADA" w14:textId="77777777">
        <w:tblPrEx>
          <w:tblCellMar>
            <w:top w:w="0" w:type="dxa"/>
            <w:bottom w:w="0" w:type="dxa"/>
          </w:tblCellMar>
        </w:tblPrEx>
        <w:trPr>
          <w:cantSplit/>
        </w:trPr>
        <w:tc>
          <w:tcPr>
            <w:tcW w:w="3200" w:type="dxa"/>
            <w:tcBorders>
              <w:top w:val="single" w:sz="4" w:space="0" w:color="C9D6E2"/>
              <w:left w:val="single" w:sz="4" w:space="0" w:color="C9D6E2"/>
              <w:bottom w:val="single" w:sz="4" w:space="0" w:color="C9D6E2"/>
              <w:right w:val="single" w:sz="4" w:space="0" w:color="C9D6E2"/>
            </w:tcBorders>
            <w:shd w:val="clear" w:color="auto" w:fill="E8EEF5"/>
            <w:tcMar>
              <w:top w:w="60" w:type="dxa"/>
              <w:left w:w="90" w:type="dxa"/>
              <w:bottom w:w="60" w:type="dxa"/>
              <w:right w:w="90" w:type="dxa"/>
            </w:tcMar>
            <w:vAlign w:val="center"/>
          </w:tcPr>
          <w:p w14:paraId="05BD9AD8" w14:textId="77777777" w:rsidR="00473C12" w:rsidRDefault="00000000">
            <w:r>
              <w:rPr>
                <w:b/>
                <w:bCs/>
                <w:color w:val="1B2A3A"/>
                <w:sz w:val="21"/>
                <w:szCs w:val="21"/>
              </w:rPr>
              <w:t>Lab section (if applicable)</w:t>
            </w:r>
          </w:p>
        </w:tc>
        <w:tc>
          <w:tcPr>
            <w:tcW w:w="616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AD9" w14:textId="77777777" w:rsidR="00473C12" w:rsidRDefault="00473C12"/>
        </w:tc>
      </w:tr>
      <w:tr w:rsidR="00473C12" w14:paraId="05BD9ADD" w14:textId="77777777">
        <w:tblPrEx>
          <w:tblCellMar>
            <w:top w:w="0" w:type="dxa"/>
            <w:bottom w:w="0" w:type="dxa"/>
          </w:tblCellMar>
        </w:tblPrEx>
        <w:trPr>
          <w:cantSplit/>
        </w:trPr>
        <w:tc>
          <w:tcPr>
            <w:tcW w:w="3200" w:type="dxa"/>
            <w:tcBorders>
              <w:top w:val="single" w:sz="4" w:space="0" w:color="C9D6E2"/>
              <w:left w:val="single" w:sz="4" w:space="0" w:color="C9D6E2"/>
              <w:bottom w:val="single" w:sz="4" w:space="0" w:color="C9D6E2"/>
              <w:right w:val="single" w:sz="4" w:space="0" w:color="C9D6E2"/>
            </w:tcBorders>
            <w:shd w:val="clear" w:color="auto" w:fill="E8EEF5"/>
            <w:tcMar>
              <w:top w:w="60" w:type="dxa"/>
              <w:left w:w="90" w:type="dxa"/>
              <w:bottom w:w="60" w:type="dxa"/>
              <w:right w:w="90" w:type="dxa"/>
            </w:tcMar>
            <w:vAlign w:val="center"/>
          </w:tcPr>
          <w:p w14:paraId="05BD9ADB" w14:textId="77777777" w:rsidR="00473C12" w:rsidRDefault="00000000">
            <w:r>
              <w:rPr>
                <w:b/>
                <w:bCs/>
                <w:color w:val="1B2A3A"/>
                <w:sz w:val="21"/>
                <w:szCs w:val="21"/>
              </w:rPr>
              <w:t>Team whose Lab 6 report is used</w:t>
            </w:r>
          </w:p>
        </w:tc>
        <w:tc>
          <w:tcPr>
            <w:tcW w:w="616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ADC" w14:textId="77777777" w:rsidR="00473C12" w:rsidRDefault="00473C12"/>
        </w:tc>
      </w:tr>
    </w:tbl>
    <w:p w14:paraId="05BD9ADE" w14:textId="77777777" w:rsidR="00473C12" w:rsidRDefault="00473C12">
      <w:pPr>
        <w:spacing w:after="60"/>
      </w:pPr>
    </w:p>
    <w:p w14:paraId="05BD9ADF" w14:textId="77777777" w:rsidR="00473C12" w:rsidRDefault="00000000">
      <w:pPr>
        <w:spacing w:after="100"/>
      </w:pPr>
      <w:r>
        <w:rPr>
          <w:i/>
          <w:iCs/>
          <w:color w:val="5B6770"/>
          <w:sz w:val="21"/>
          <w:szCs w:val="21"/>
        </w:rPr>
        <w:t xml:space="preserve">How to use this template: replace every gray italic guide with your own evidence and </w:t>
      </w:r>
      <w:proofErr w:type="gramStart"/>
      <w:r>
        <w:rPr>
          <w:i/>
          <w:iCs/>
          <w:color w:val="5B6770"/>
          <w:sz w:val="21"/>
          <w:szCs w:val="21"/>
        </w:rPr>
        <w:t>reasoning, and</w:t>
      </w:r>
      <w:proofErr w:type="gramEnd"/>
      <w:r>
        <w:rPr>
          <w:i/>
          <w:iCs/>
          <w:color w:val="5B6770"/>
          <w:sz w:val="21"/>
          <w:szCs w:val="21"/>
        </w:rPr>
        <w:t xml:space="preserve"> delete nothing else. This is a compact challenge — not another full laboratory report. Evidence first, explanation second. The final section is where you take responsibility for your work.</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473C12" w14:paraId="05BD9AE1" w14:textId="77777777">
        <w:tblPrEx>
          <w:tblCellMar>
            <w:top w:w="0" w:type="dxa"/>
            <w:bottom w:w="0" w:type="dxa"/>
          </w:tblCellMar>
        </w:tblPrEx>
        <w:tc>
          <w:tcPr>
            <w:tcW w:w="9360" w:type="dxa"/>
            <w:tcBorders>
              <w:top w:val="none" w:sz="0" w:space="0" w:color="FFFFFF"/>
              <w:left w:val="none" w:sz="0" w:space="0" w:color="FFFFFF"/>
              <w:bottom w:val="none" w:sz="0" w:space="0" w:color="FFFFFF"/>
              <w:right w:val="none" w:sz="0" w:space="0" w:color="FFFFFF"/>
            </w:tcBorders>
            <w:shd w:val="clear" w:color="auto" w:fill="00274C"/>
            <w:tcMar>
              <w:top w:w="80" w:type="dxa"/>
              <w:left w:w="180" w:type="dxa"/>
              <w:bottom w:w="80" w:type="dxa"/>
              <w:right w:w="180" w:type="dxa"/>
            </w:tcMar>
          </w:tcPr>
          <w:p w14:paraId="05BD9AE0" w14:textId="3455E500" w:rsidR="00473C12" w:rsidRDefault="00000000">
            <w:pPr>
              <w:jc w:val="center"/>
            </w:pPr>
            <w:r>
              <w:rPr>
                <w:b/>
                <w:bCs/>
                <w:color w:val="FFCB05"/>
                <w:sz w:val="21"/>
                <w:szCs w:val="21"/>
              </w:rPr>
              <w:t xml:space="preserve">THE INSTRUCTOR SAMPLE FILE phyphox-accel-20s.xlsx IS USED HERE ON PURPOSE — AS A CONTROLLED </w:t>
            </w:r>
            <w:r w:rsidR="0073394F">
              <w:rPr>
                <w:b/>
                <w:bCs/>
                <w:color w:val="FFCB05"/>
                <w:sz w:val="21"/>
                <w:szCs w:val="21"/>
              </w:rPr>
              <w:t>REFERENCE</w:t>
            </w:r>
            <w:r>
              <w:rPr>
                <w:b/>
                <w:bCs/>
                <w:color w:val="FFCB05"/>
                <w:sz w:val="21"/>
                <w:szCs w:val="21"/>
              </w:rPr>
              <w:t xml:space="preserve"> DATA SET. IT NEVER REPLACES YOUR TEAM'S DATA IN THE MAIN LAB REPORT.</w:t>
            </w:r>
          </w:p>
        </w:tc>
      </w:tr>
    </w:tbl>
    <w:p w14:paraId="05BD9AE2" w14:textId="77777777" w:rsidR="00473C12" w:rsidRDefault="00000000">
      <w:pPr>
        <w:keepNext/>
        <w:pBdr>
          <w:bottom w:val="single" w:sz="10" w:space="2" w:color="FFCB05"/>
        </w:pBdr>
        <w:spacing w:before="300" w:after="80"/>
      </w:pPr>
      <w:r>
        <w:rPr>
          <w:b/>
          <w:bCs/>
          <w:color w:val="00274C"/>
          <w:sz w:val="28"/>
          <w:szCs w:val="28"/>
        </w:rPr>
        <w:t>1. Committed Predictions</w:t>
      </w:r>
    </w:p>
    <w:p w14:paraId="05BD9AE3" w14:textId="77777777" w:rsidR="00473C12" w:rsidRDefault="00000000">
      <w:pPr>
        <w:spacing w:after="80"/>
      </w:pPr>
      <w:r>
        <w:rPr>
          <w:b/>
          <w:bCs/>
          <w:color w:val="8A6D00"/>
        </w:rPr>
        <w:t>RECORDED BEFORE RUNNING THE SAMPLE DATA — DO NOT EDIT AFTERWARD.</w:t>
      </w:r>
    </w:p>
    <w:p w14:paraId="05BD9AE4" w14:textId="77777777" w:rsidR="00473C12" w:rsidRDefault="00000000">
      <w:pPr>
        <w:spacing w:after="100"/>
      </w:pPr>
      <w:r>
        <w:rPr>
          <w:i/>
          <w:iCs/>
          <w:color w:val="5B6770"/>
          <w:sz w:val="21"/>
          <w:szCs w:val="21"/>
        </w:rPr>
        <w:t>Before you open the instructor file, predict — from what you know about your own experiment and about the sample record as described in the lab deck (about 2,000 rows, about 100 measurements per second, 20 s, a different phone, a different attachment and release). Wrong is fine; uncommitted is not.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700"/>
        <w:gridCol w:w="2900"/>
        <w:gridCol w:w="2760"/>
      </w:tblGrid>
      <w:tr w:rsidR="00473C12" w14:paraId="05BD9AE8" w14:textId="77777777">
        <w:tblPrEx>
          <w:tblCellMar>
            <w:top w:w="0" w:type="dxa"/>
            <w:bottom w:w="0" w:type="dxa"/>
          </w:tblCellMar>
        </w:tblPrEx>
        <w:trPr>
          <w:cantSplit/>
          <w:tblHeader/>
        </w:trPr>
        <w:tc>
          <w:tcPr>
            <w:tcW w:w="3700" w:type="dxa"/>
            <w:tcBorders>
              <w:top w:val="single" w:sz="4" w:space="0" w:color="C9D6E2"/>
              <w:left w:val="single" w:sz="4" w:space="0" w:color="C9D6E2"/>
              <w:bottom w:val="single" w:sz="4" w:space="0" w:color="C9D6E2"/>
              <w:right w:val="single" w:sz="4" w:space="0" w:color="C9D6E2"/>
            </w:tcBorders>
            <w:shd w:val="clear" w:color="auto" w:fill="00274C"/>
            <w:tcMar>
              <w:top w:w="60" w:type="dxa"/>
              <w:left w:w="90" w:type="dxa"/>
              <w:bottom w:w="60" w:type="dxa"/>
              <w:right w:w="90" w:type="dxa"/>
            </w:tcMar>
            <w:vAlign w:val="center"/>
          </w:tcPr>
          <w:p w14:paraId="05BD9AE5" w14:textId="77777777" w:rsidR="00473C12" w:rsidRDefault="00000000">
            <w:pPr>
              <w:jc w:val="center"/>
            </w:pPr>
            <w:r>
              <w:rPr>
                <w:b/>
                <w:bCs/>
                <w:color w:val="FFFFFF"/>
                <w:sz w:val="20"/>
                <w:szCs w:val="20"/>
              </w:rPr>
              <w:lastRenderedPageBreak/>
              <w:t>Prediction</w:t>
            </w:r>
          </w:p>
        </w:tc>
        <w:tc>
          <w:tcPr>
            <w:tcW w:w="2900" w:type="dxa"/>
            <w:tcBorders>
              <w:top w:val="single" w:sz="4" w:space="0" w:color="C9D6E2"/>
              <w:left w:val="single" w:sz="4" w:space="0" w:color="C9D6E2"/>
              <w:bottom w:val="single" w:sz="4" w:space="0" w:color="C9D6E2"/>
              <w:right w:val="single" w:sz="4" w:space="0" w:color="C9D6E2"/>
            </w:tcBorders>
            <w:shd w:val="clear" w:color="auto" w:fill="00274C"/>
            <w:tcMar>
              <w:top w:w="60" w:type="dxa"/>
              <w:left w:w="90" w:type="dxa"/>
              <w:bottom w:w="60" w:type="dxa"/>
              <w:right w:w="90" w:type="dxa"/>
            </w:tcMar>
            <w:vAlign w:val="center"/>
          </w:tcPr>
          <w:p w14:paraId="05BD9AE6" w14:textId="77777777" w:rsidR="00473C12" w:rsidRDefault="00000000">
            <w:pPr>
              <w:jc w:val="center"/>
            </w:pPr>
            <w:r>
              <w:rPr>
                <w:b/>
                <w:bCs/>
                <w:color w:val="FFFFFF"/>
                <w:sz w:val="20"/>
                <w:szCs w:val="20"/>
              </w:rPr>
              <w:t>Your commitment</w:t>
            </w:r>
          </w:p>
        </w:tc>
        <w:tc>
          <w:tcPr>
            <w:tcW w:w="2760" w:type="dxa"/>
            <w:tcBorders>
              <w:top w:val="single" w:sz="4" w:space="0" w:color="C9D6E2"/>
              <w:left w:val="single" w:sz="4" w:space="0" w:color="C9D6E2"/>
              <w:bottom w:val="single" w:sz="4" w:space="0" w:color="C9D6E2"/>
              <w:right w:val="single" w:sz="4" w:space="0" w:color="C9D6E2"/>
            </w:tcBorders>
            <w:shd w:val="clear" w:color="auto" w:fill="00274C"/>
            <w:tcMar>
              <w:top w:w="60" w:type="dxa"/>
              <w:left w:w="90" w:type="dxa"/>
              <w:bottom w:w="60" w:type="dxa"/>
              <w:right w:w="90" w:type="dxa"/>
            </w:tcMar>
            <w:vAlign w:val="center"/>
          </w:tcPr>
          <w:p w14:paraId="05BD9AE7" w14:textId="77777777" w:rsidR="00473C12" w:rsidRDefault="00000000">
            <w:pPr>
              <w:jc w:val="center"/>
            </w:pPr>
            <w:r>
              <w:rPr>
                <w:b/>
                <w:bCs/>
                <w:color w:val="FFFFFF"/>
                <w:sz w:val="20"/>
                <w:szCs w:val="20"/>
              </w:rPr>
              <w:t>One-line reason</w:t>
            </w:r>
          </w:p>
        </w:tc>
      </w:tr>
      <w:tr w:rsidR="00473C12" w14:paraId="05BD9AEC" w14:textId="77777777">
        <w:tblPrEx>
          <w:tblCellMar>
            <w:top w:w="0" w:type="dxa"/>
            <w:bottom w:w="0" w:type="dxa"/>
          </w:tblCellMar>
        </w:tblPrEx>
        <w:trPr>
          <w:cantSplit/>
        </w:trPr>
        <w:tc>
          <w:tcPr>
            <w:tcW w:w="37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AE9" w14:textId="77777777" w:rsidR="00473C12" w:rsidRDefault="00000000">
            <w:r>
              <w:rPr>
                <w:color w:val="1B2A3A"/>
                <w:sz w:val="20"/>
                <w:szCs w:val="20"/>
              </w:rPr>
              <w:t>P1 — Sampling rate of the sample record compared with ours</w:t>
            </w:r>
          </w:p>
        </w:tc>
        <w:tc>
          <w:tcPr>
            <w:tcW w:w="29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AEA" w14:textId="77777777" w:rsidR="00473C12" w:rsidRDefault="00000000">
            <w:r>
              <w:rPr>
                <w:color w:val="1B2A3A"/>
                <w:sz w:val="20"/>
                <w:szCs w:val="20"/>
              </w:rPr>
              <w:t>☐ higher   ☐ about the same   ☐ lower</w:t>
            </w:r>
          </w:p>
        </w:tc>
        <w:tc>
          <w:tcPr>
            <w:tcW w:w="276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AEB" w14:textId="77777777" w:rsidR="00473C12" w:rsidRDefault="00473C12"/>
        </w:tc>
      </w:tr>
      <w:tr w:rsidR="00473C12" w14:paraId="05BD9AF0" w14:textId="77777777">
        <w:tblPrEx>
          <w:tblCellMar>
            <w:top w:w="0" w:type="dxa"/>
            <w:bottom w:w="0" w:type="dxa"/>
          </w:tblCellMar>
        </w:tblPrEx>
        <w:trPr>
          <w:cantSplit/>
        </w:trPr>
        <w:tc>
          <w:tcPr>
            <w:tcW w:w="37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AED" w14:textId="77777777" w:rsidR="00473C12" w:rsidRDefault="00000000">
            <w:r>
              <w:rPr>
                <w:color w:val="1B2A3A"/>
                <w:sz w:val="20"/>
                <w:szCs w:val="20"/>
              </w:rPr>
              <w:t xml:space="preserve">P2 — Vibration frequency </w:t>
            </w:r>
            <w:proofErr w:type="spellStart"/>
            <w:r>
              <w:rPr>
                <w:color w:val="1B2A3A"/>
                <w:sz w:val="20"/>
                <w:szCs w:val="20"/>
              </w:rPr>
              <w:t>f_d</w:t>
            </w:r>
            <w:proofErr w:type="spellEnd"/>
            <w:r>
              <w:rPr>
                <w:color w:val="1B2A3A"/>
                <w:sz w:val="20"/>
                <w:szCs w:val="20"/>
              </w:rPr>
              <w:t xml:space="preserve"> of the sample record compared with ours</w:t>
            </w:r>
          </w:p>
        </w:tc>
        <w:tc>
          <w:tcPr>
            <w:tcW w:w="29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AEE" w14:textId="77777777" w:rsidR="00473C12" w:rsidRDefault="00000000">
            <w:r>
              <w:rPr>
                <w:color w:val="1B2A3A"/>
                <w:sz w:val="20"/>
                <w:szCs w:val="20"/>
              </w:rPr>
              <w:t>☐ higher   ☐ about the same   ☐ lower</w:t>
            </w:r>
          </w:p>
        </w:tc>
        <w:tc>
          <w:tcPr>
            <w:tcW w:w="276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AEF" w14:textId="77777777" w:rsidR="00473C12" w:rsidRDefault="00473C12"/>
        </w:tc>
      </w:tr>
      <w:tr w:rsidR="00473C12" w14:paraId="05BD9AF4" w14:textId="77777777">
        <w:tblPrEx>
          <w:tblCellMar>
            <w:top w:w="0" w:type="dxa"/>
            <w:bottom w:w="0" w:type="dxa"/>
          </w:tblCellMar>
        </w:tblPrEx>
        <w:trPr>
          <w:cantSplit/>
        </w:trPr>
        <w:tc>
          <w:tcPr>
            <w:tcW w:w="37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AF1" w14:textId="77777777" w:rsidR="00473C12" w:rsidRDefault="00000000">
            <w:r>
              <w:rPr>
                <w:color w:val="1B2A3A"/>
                <w:sz w:val="20"/>
                <w:szCs w:val="20"/>
              </w:rPr>
              <w:t>P3 — Decay constant λ of the sample record compared with ours</w:t>
            </w:r>
          </w:p>
        </w:tc>
        <w:tc>
          <w:tcPr>
            <w:tcW w:w="29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AF2" w14:textId="77777777" w:rsidR="00473C12" w:rsidRDefault="00000000">
            <w:r>
              <w:rPr>
                <w:color w:val="1B2A3A"/>
                <w:sz w:val="20"/>
                <w:szCs w:val="20"/>
              </w:rPr>
              <w:t>☐ larger   ☐ about the same   ☐ smaller</w:t>
            </w:r>
          </w:p>
        </w:tc>
        <w:tc>
          <w:tcPr>
            <w:tcW w:w="276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AF3" w14:textId="77777777" w:rsidR="00473C12" w:rsidRDefault="00473C12"/>
        </w:tc>
      </w:tr>
      <w:tr w:rsidR="00473C12" w14:paraId="05BD9AF8" w14:textId="77777777">
        <w:tblPrEx>
          <w:tblCellMar>
            <w:top w:w="0" w:type="dxa"/>
            <w:bottom w:w="0" w:type="dxa"/>
          </w:tblCellMar>
        </w:tblPrEx>
        <w:trPr>
          <w:cantSplit/>
        </w:trPr>
        <w:tc>
          <w:tcPr>
            <w:tcW w:w="37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AF5" w14:textId="77777777" w:rsidR="00473C12" w:rsidRDefault="00000000">
            <w:r>
              <w:rPr>
                <w:color w:val="1B2A3A"/>
                <w:sz w:val="20"/>
                <w:szCs w:val="20"/>
              </w:rPr>
              <w:t>P4 — Which Program 1 challenge will straight-line interpolation handle better on the sample record?</w:t>
            </w:r>
          </w:p>
        </w:tc>
        <w:tc>
          <w:tcPr>
            <w:tcW w:w="29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AF6" w14:textId="77777777" w:rsidR="00473C12" w:rsidRDefault="00000000">
            <w:r>
              <w:rPr>
                <w:color w:val="1B2A3A"/>
                <w:sz w:val="20"/>
                <w:szCs w:val="20"/>
              </w:rPr>
              <w:t>☐ peak   ☐ zero crossing   ☐ same</w:t>
            </w:r>
          </w:p>
        </w:tc>
        <w:tc>
          <w:tcPr>
            <w:tcW w:w="276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AF7" w14:textId="77777777" w:rsidR="00473C12" w:rsidRDefault="00473C12"/>
        </w:tc>
      </w:tr>
      <w:tr w:rsidR="00473C12" w14:paraId="05BD9AFC" w14:textId="77777777">
        <w:tblPrEx>
          <w:tblCellMar>
            <w:top w:w="0" w:type="dxa"/>
            <w:bottom w:w="0" w:type="dxa"/>
          </w:tblCellMar>
        </w:tblPrEx>
        <w:trPr>
          <w:cantSplit/>
        </w:trPr>
        <w:tc>
          <w:tcPr>
            <w:tcW w:w="37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AF9" w14:textId="25A14AC0" w:rsidR="00473C12" w:rsidRDefault="00000000">
            <w:r>
              <w:rPr>
                <w:color w:val="1B2A3A"/>
                <w:sz w:val="20"/>
                <w:szCs w:val="20"/>
              </w:rPr>
              <w:t xml:space="preserve">P5 — </w:t>
            </w:r>
            <w:r w:rsidR="00345465" w:rsidRPr="00345465">
              <w:rPr>
                <w:color w:val="1B2A3A"/>
                <w:sz w:val="20"/>
                <w:szCs w:val="20"/>
              </w:rPr>
              <w:t>Which single factor do you predict will explain most of the difference between the two records?</w:t>
            </w:r>
          </w:p>
        </w:tc>
        <w:tc>
          <w:tcPr>
            <w:tcW w:w="29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AFA" w14:textId="77777777" w:rsidR="00473C12" w:rsidRDefault="00000000">
            <w:r>
              <w:rPr>
                <w:color w:val="1B2A3A"/>
                <w:sz w:val="20"/>
                <w:szCs w:val="20"/>
              </w:rPr>
              <w:t xml:space="preserve">☐ phone / </w:t>
            </w:r>
            <w:proofErr w:type="gramStart"/>
            <w:r>
              <w:rPr>
                <w:color w:val="1B2A3A"/>
                <w:sz w:val="20"/>
                <w:szCs w:val="20"/>
              </w:rPr>
              <w:t>sampling  ☐</w:t>
            </w:r>
            <w:proofErr w:type="gramEnd"/>
            <w:r>
              <w:rPr>
                <w:color w:val="1B2A3A"/>
                <w:sz w:val="20"/>
                <w:szCs w:val="20"/>
              </w:rPr>
              <w:t xml:space="preserve"> </w:t>
            </w:r>
            <w:proofErr w:type="gramStart"/>
            <w:r>
              <w:rPr>
                <w:color w:val="1B2A3A"/>
                <w:sz w:val="20"/>
                <w:szCs w:val="20"/>
              </w:rPr>
              <w:t>attachment  ☐</w:t>
            </w:r>
            <w:proofErr w:type="gramEnd"/>
            <w:r>
              <w:rPr>
                <w:color w:val="1B2A3A"/>
                <w:sz w:val="20"/>
                <w:szCs w:val="20"/>
              </w:rPr>
              <w:t xml:space="preserve"> </w:t>
            </w:r>
            <w:proofErr w:type="gramStart"/>
            <w:r>
              <w:rPr>
                <w:color w:val="1B2A3A"/>
                <w:sz w:val="20"/>
                <w:szCs w:val="20"/>
              </w:rPr>
              <w:t>release  ☐</w:t>
            </w:r>
            <w:proofErr w:type="gramEnd"/>
            <w:r>
              <w:rPr>
                <w:color w:val="1B2A3A"/>
                <w:sz w:val="20"/>
                <w:szCs w:val="20"/>
              </w:rPr>
              <w:t xml:space="preserve"> beam </w:t>
            </w:r>
            <w:proofErr w:type="gramStart"/>
            <w:r>
              <w:rPr>
                <w:color w:val="1B2A3A"/>
                <w:sz w:val="20"/>
                <w:szCs w:val="20"/>
              </w:rPr>
              <w:t>response  ☐</w:t>
            </w:r>
            <w:proofErr w:type="gramEnd"/>
            <w:r>
              <w:rPr>
                <w:color w:val="1B2A3A"/>
                <w:sz w:val="20"/>
                <w:szCs w:val="20"/>
              </w:rPr>
              <w:t xml:space="preserve"> noise</w:t>
            </w:r>
          </w:p>
        </w:tc>
        <w:tc>
          <w:tcPr>
            <w:tcW w:w="276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AFB" w14:textId="77777777" w:rsidR="00473C12" w:rsidRDefault="00473C12"/>
        </w:tc>
      </w:tr>
    </w:tbl>
    <w:p w14:paraId="05BD9AFD" w14:textId="77777777" w:rsidR="00473C12" w:rsidRDefault="00000000">
      <w:pPr>
        <w:keepNext/>
        <w:pBdr>
          <w:bottom w:val="single" w:sz="10" w:space="2" w:color="FFCB05"/>
        </w:pBdr>
        <w:spacing w:before="300" w:after="80"/>
      </w:pPr>
      <w:r>
        <w:rPr>
          <w:b/>
          <w:bCs/>
          <w:color w:val="00274C"/>
          <w:sz w:val="28"/>
          <w:szCs w:val="28"/>
        </w:rPr>
        <w:t>2. Inputs Held Fixed — Your Team's Lab 6 Results</w:t>
      </w:r>
    </w:p>
    <w:p w14:paraId="05BD9AFE" w14:textId="77777777" w:rsidR="00473C12" w:rsidRDefault="00000000">
      <w:pPr>
        <w:spacing w:after="100"/>
      </w:pPr>
      <w:r>
        <w:rPr>
          <w:i/>
          <w:iCs/>
          <w:color w:val="5B6770"/>
          <w:sz w:val="21"/>
          <w:szCs w:val="21"/>
        </w:rPr>
        <w:t>Copy these from your team's Lab 6 report exactly — they are the reference for every comparison below. Nothing here is recomputed.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300"/>
        <w:gridCol w:w="3460"/>
        <w:gridCol w:w="1600"/>
      </w:tblGrid>
      <w:tr w:rsidR="00473C12" w14:paraId="05BD9B02" w14:textId="77777777">
        <w:tblPrEx>
          <w:tblCellMar>
            <w:top w:w="0" w:type="dxa"/>
            <w:bottom w:w="0" w:type="dxa"/>
          </w:tblCellMar>
        </w:tblPrEx>
        <w:trPr>
          <w:cantSplit/>
          <w:tblHeader/>
        </w:trPr>
        <w:tc>
          <w:tcPr>
            <w:tcW w:w="4300" w:type="dxa"/>
            <w:tcBorders>
              <w:top w:val="single" w:sz="4" w:space="0" w:color="C9D6E2"/>
              <w:left w:val="single" w:sz="4" w:space="0" w:color="C9D6E2"/>
              <w:bottom w:val="single" w:sz="4" w:space="0" w:color="C9D6E2"/>
              <w:right w:val="single" w:sz="4" w:space="0" w:color="C9D6E2"/>
            </w:tcBorders>
            <w:shd w:val="clear" w:color="auto" w:fill="00274C"/>
            <w:tcMar>
              <w:top w:w="60" w:type="dxa"/>
              <w:left w:w="90" w:type="dxa"/>
              <w:bottom w:w="60" w:type="dxa"/>
              <w:right w:w="90" w:type="dxa"/>
            </w:tcMar>
            <w:vAlign w:val="center"/>
          </w:tcPr>
          <w:p w14:paraId="05BD9AFF" w14:textId="77777777" w:rsidR="00473C12" w:rsidRDefault="00000000">
            <w:pPr>
              <w:jc w:val="center"/>
            </w:pPr>
            <w:r>
              <w:rPr>
                <w:b/>
                <w:bCs/>
                <w:color w:val="FFFFFF"/>
                <w:sz w:val="20"/>
                <w:szCs w:val="20"/>
              </w:rPr>
              <w:t xml:space="preserve">Quantity (from </w:t>
            </w:r>
            <w:proofErr w:type="gramStart"/>
            <w:r>
              <w:rPr>
                <w:b/>
                <w:bCs/>
                <w:color w:val="FFFFFF"/>
                <w:sz w:val="20"/>
                <w:szCs w:val="20"/>
              </w:rPr>
              <w:t>the Lab</w:t>
            </w:r>
            <w:proofErr w:type="gramEnd"/>
            <w:r>
              <w:rPr>
                <w:b/>
                <w:bCs/>
                <w:color w:val="FFFFFF"/>
                <w:sz w:val="20"/>
                <w:szCs w:val="20"/>
              </w:rPr>
              <w:t xml:space="preserve"> 6 report)</w:t>
            </w:r>
          </w:p>
        </w:tc>
        <w:tc>
          <w:tcPr>
            <w:tcW w:w="3460" w:type="dxa"/>
            <w:tcBorders>
              <w:top w:val="single" w:sz="4" w:space="0" w:color="C9D6E2"/>
              <w:left w:val="single" w:sz="4" w:space="0" w:color="C9D6E2"/>
              <w:bottom w:val="single" w:sz="4" w:space="0" w:color="C9D6E2"/>
              <w:right w:val="single" w:sz="4" w:space="0" w:color="C9D6E2"/>
            </w:tcBorders>
            <w:shd w:val="clear" w:color="auto" w:fill="00274C"/>
            <w:tcMar>
              <w:top w:w="60" w:type="dxa"/>
              <w:left w:w="90" w:type="dxa"/>
              <w:bottom w:w="60" w:type="dxa"/>
              <w:right w:w="90" w:type="dxa"/>
            </w:tcMar>
            <w:vAlign w:val="center"/>
          </w:tcPr>
          <w:p w14:paraId="05BD9B00" w14:textId="77777777" w:rsidR="00473C12" w:rsidRDefault="00000000">
            <w:pPr>
              <w:jc w:val="center"/>
            </w:pPr>
            <w:r>
              <w:rPr>
                <w:b/>
                <w:bCs/>
                <w:color w:val="FFFFFF"/>
                <w:sz w:val="20"/>
                <w:szCs w:val="20"/>
              </w:rPr>
              <w:t>Your team's value · units</w:t>
            </w:r>
          </w:p>
        </w:tc>
        <w:tc>
          <w:tcPr>
            <w:tcW w:w="1600" w:type="dxa"/>
            <w:tcBorders>
              <w:top w:val="single" w:sz="4" w:space="0" w:color="C9D6E2"/>
              <w:left w:val="single" w:sz="4" w:space="0" w:color="C9D6E2"/>
              <w:bottom w:val="single" w:sz="4" w:space="0" w:color="C9D6E2"/>
              <w:right w:val="single" w:sz="4" w:space="0" w:color="C9D6E2"/>
            </w:tcBorders>
            <w:shd w:val="clear" w:color="auto" w:fill="00274C"/>
            <w:tcMar>
              <w:top w:w="60" w:type="dxa"/>
              <w:left w:w="90" w:type="dxa"/>
              <w:bottom w:w="60" w:type="dxa"/>
              <w:right w:w="90" w:type="dxa"/>
            </w:tcMar>
            <w:vAlign w:val="center"/>
          </w:tcPr>
          <w:p w14:paraId="05BD9B01" w14:textId="77777777" w:rsidR="00473C12" w:rsidRDefault="00000000">
            <w:pPr>
              <w:jc w:val="center"/>
            </w:pPr>
            <w:r>
              <w:rPr>
                <w:b/>
                <w:bCs/>
                <w:color w:val="FFFFFF"/>
                <w:sz w:val="20"/>
                <w:szCs w:val="20"/>
              </w:rPr>
              <w:t>Report section</w:t>
            </w:r>
          </w:p>
        </w:tc>
      </w:tr>
      <w:tr w:rsidR="00473C12" w14:paraId="05BD9B06" w14:textId="77777777">
        <w:tblPrEx>
          <w:tblCellMar>
            <w:top w:w="0" w:type="dxa"/>
            <w:bottom w:w="0" w:type="dxa"/>
          </w:tblCellMar>
        </w:tblPrEx>
        <w:trPr>
          <w:cantSplit/>
        </w:trPr>
        <w:tc>
          <w:tcPr>
            <w:tcW w:w="43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03" w14:textId="77777777" w:rsidR="00473C12" w:rsidRDefault="00000000">
            <w:r>
              <w:rPr>
                <w:color w:val="1B2A3A"/>
                <w:sz w:val="20"/>
                <w:szCs w:val="20"/>
              </w:rPr>
              <w:t>Phone used (make / model)</w:t>
            </w:r>
          </w:p>
        </w:tc>
        <w:tc>
          <w:tcPr>
            <w:tcW w:w="346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04" w14:textId="77777777" w:rsidR="00473C12" w:rsidRDefault="00473C12"/>
        </w:tc>
        <w:tc>
          <w:tcPr>
            <w:tcW w:w="16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05" w14:textId="77777777" w:rsidR="00473C12" w:rsidRDefault="00000000">
            <w:r>
              <w:rPr>
                <w:color w:val="1B2A3A"/>
                <w:sz w:val="20"/>
                <w:szCs w:val="20"/>
              </w:rPr>
              <w:t>§1</w:t>
            </w:r>
          </w:p>
        </w:tc>
      </w:tr>
      <w:tr w:rsidR="00473C12" w14:paraId="05BD9B0A" w14:textId="77777777">
        <w:tblPrEx>
          <w:tblCellMar>
            <w:top w:w="0" w:type="dxa"/>
            <w:bottom w:w="0" w:type="dxa"/>
          </w:tblCellMar>
        </w:tblPrEx>
        <w:trPr>
          <w:cantSplit/>
        </w:trPr>
        <w:tc>
          <w:tcPr>
            <w:tcW w:w="43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07" w14:textId="77777777" w:rsidR="00473C12" w:rsidRDefault="00000000">
            <w:r>
              <w:rPr>
                <w:color w:val="1B2A3A"/>
                <w:sz w:val="20"/>
                <w:szCs w:val="20"/>
              </w:rPr>
              <w:t>Number of rows · duration · sampling rate</w:t>
            </w:r>
          </w:p>
        </w:tc>
        <w:tc>
          <w:tcPr>
            <w:tcW w:w="346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08" w14:textId="77777777" w:rsidR="00473C12" w:rsidRDefault="00000000">
            <w:proofErr w:type="gramStart"/>
            <w:r>
              <w:rPr>
                <w:color w:val="1B2A3A"/>
                <w:sz w:val="20"/>
                <w:szCs w:val="20"/>
              </w:rPr>
              <w:t>________ · _</w:t>
            </w:r>
            <w:proofErr w:type="gramEnd"/>
            <w:r>
              <w:rPr>
                <w:color w:val="1B2A3A"/>
                <w:sz w:val="20"/>
                <w:szCs w:val="20"/>
              </w:rPr>
              <w:t>_______ s · ________ per s</w:t>
            </w:r>
          </w:p>
        </w:tc>
        <w:tc>
          <w:tcPr>
            <w:tcW w:w="16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09" w14:textId="77777777" w:rsidR="00473C12" w:rsidRDefault="00000000">
            <w:r>
              <w:rPr>
                <w:color w:val="1B2A3A"/>
                <w:sz w:val="20"/>
                <w:szCs w:val="20"/>
              </w:rPr>
              <w:t>§1.2</w:t>
            </w:r>
          </w:p>
        </w:tc>
      </w:tr>
      <w:tr w:rsidR="00473C12" w14:paraId="05BD9B0E" w14:textId="77777777">
        <w:tblPrEx>
          <w:tblCellMar>
            <w:top w:w="0" w:type="dxa"/>
            <w:bottom w:w="0" w:type="dxa"/>
          </w:tblCellMar>
        </w:tblPrEx>
        <w:trPr>
          <w:cantSplit/>
        </w:trPr>
        <w:tc>
          <w:tcPr>
            <w:tcW w:w="43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0B" w14:textId="77777777" w:rsidR="00473C12" w:rsidRDefault="00000000">
            <w:r>
              <w:rPr>
                <w:color w:val="1B2A3A"/>
                <w:sz w:val="20"/>
                <w:szCs w:val="20"/>
              </w:rPr>
              <w:t>Largest |Z acceleration| in the record</w:t>
            </w:r>
          </w:p>
        </w:tc>
        <w:tc>
          <w:tcPr>
            <w:tcW w:w="346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0C" w14:textId="77777777" w:rsidR="00473C12" w:rsidRDefault="00000000">
            <w:r>
              <w:rPr>
                <w:color w:val="1B2A3A"/>
                <w:sz w:val="20"/>
                <w:szCs w:val="20"/>
              </w:rPr>
              <w:t>________ m/s²</w:t>
            </w:r>
          </w:p>
        </w:tc>
        <w:tc>
          <w:tcPr>
            <w:tcW w:w="16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0D" w14:textId="77777777" w:rsidR="00473C12" w:rsidRDefault="00000000">
            <w:r>
              <w:rPr>
                <w:color w:val="1B2A3A"/>
                <w:sz w:val="20"/>
                <w:szCs w:val="20"/>
              </w:rPr>
              <w:t>§1.2</w:t>
            </w:r>
          </w:p>
        </w:tc>
      </w:tr>
      <w:tr w:rsidR="00473C12" w14:paraId="05BD9B12" w14:textId="77777777">
        <w:tblPrEx>
          <w:tblCellMar>
            <w:top w:w="0" w:type="dxa"/>
            <w:bottom w:w="0" w:type="dxa"/>
          </w:tblCellMar>
        </w:tblPrEx>
        <w:trPr>
          <w:cantSplit/>
        </w:trPr>
        <w:tc>
          <w:tcPr>
            <w:tcW w:w="43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0F" w14:textId="77777777" w:rsidR="00473C12" w:rsidRDefault="00000000">
            <w:r>
              <w:rPr>
                <w:color w:val="1B2A3A"/>
                <w:sz w:val="20"/>
                <w:szCs w:val="20"/>
              </w:rPr>
              <w:t>Program 1 — mean absolute error, PEAK challenge</w:t>
            </w:r>
          </w:p>
        </w:tc>
        <w:tc>
          <w:tcPr>
            <w:tcW w:w="346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10" w14:textId="77777777" w:rsidR="00473C12" w:rsidRDefault="00000000">
            <w:r>
              <w:rPr>
                <w:color w:val="1B2A3A"/>
                <w:sz w:val="20"/>
                <w:szCs w:val="20"/>
              </w:rPr>
              <w:t>________ m/s²</w:t>
            </w:r>
          </w:p>
        </w:tc>
        <w:tc>
          <w:tcPr>
            <w:tcW w:w="16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11" w14:textId="77777777" w:rsidR="00473C12" w:rsidRDefault="00000000">
            <w:r>
              <w:rPr>
                <w:color w:val="1B2A3A"/>
                <w:sz w:val="20"/>
                <w:szCs w:val="20"/>
              </w:rPr>
              <w:t>§2</w:t>
            </w:r>
          </w:p>
        </w:tc>
      </w:tr>
      <w:tr w:rsidR="00473C12" w14:paraId="05BD9B16" w14:textId="77777777">
        <w:tblPrEx>
          <w:tblCellMar>
            <w:top w:w="0" w:type="dxa"/>
            <w:bottom w:w="0" w:type="dxa"/>
          </w:tblCellMar>
        </w:tblPrEx>
        <w:trPr>
          <w:cantSplit/>
        </w:trPr>
        <w:tc>
          <w:tcPr>
            <w:tcW w:w="43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13" w14:textId="77777777" w:rsidR="00473C12" w:rsidRDefault="00000000">
            <w:r>
              <w:rPr>
                <w:color w:val="1B2A3A"/>
                <w:sz w:val="20"/>
                <w:szCs w:val="20"/>
              </w:rPr>
              <w:t>Program 1 — mean absolute error, ZERO-CROSSING challenge</w:t>
            </w:r>
          </w:p>
        </w:tc>
        <w:tc>
          <w:tcPr>
            <w:tcW w:w="346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14" w14:textId="77777777" w:rsidR="00473C12" w:rsidRDefault="00000000">
            <w:r>
              <w:rPr>
                <w:color w:val="1B2A3A"/>
                <w:sz w:val="20"/>
                <w:szCs w:val="20"/>
              </w:rPr>
              <w:t>________ m/s²</w:t>
            </w:r>
          </w:p>
        </w:tc>
        <w:tc>
          <w:tcPr>
            <w:tcW w:w="16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15" w14:textId="77777777" w:rsidR="00473C12" w:rsidRDefault="00000000">
            <w:r>
              <w:rPr>
                <w:color w:val="1B2A3A"/>
                <w:sz w:val="20"/>
                <w:szCs w:val="20"/>
              </w:rPr>
              <w:t>§2</w:t>
            </w:r>
          </w:p>
        </w:tc>
      </w:tr>
      <w:tr w:rsidR="00473C12" w14:paraId="05BD9B1A" w14:textId="77777777">
        <w:tblPrEx>
          <w:tblCellMar>
            <w:top w:w="0" w:type="dxa"/>
            <w:bottom w:w="0" w:type="dxa"/>
          </w:tblCellMar>
        </w:tblPrEx>
        <w:trPr>
          <w:cantSplit/>
        </w:trPr>
        <w:tc>
          <w:tcPr>
            <w:tcW w:w="43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17" w14:textId="77777777" w:rsidR="00473C12" w:rsidRDefault="00000000">
            <w:r>
              <w:rPr>
                <w:color w:val="1B2A3A"/>
                <w:sz w:val="20"/>
                <w:szCs w:val="20"/>
              </w:rPr>
              <w:t>Program 2 — mean absolute error, EARLY region</w:t>
            </w:r>
          </w:p>
        </w:tc>
        <w:tc>
          <w:tcPr>
            <w:tcW w:w="346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18" w14:textId="77777777" w:rsidR="00473C12" w:rsidRDefault="00000000">
            <w:r>
              <w:rPr>
                <w:color w:val="1B2A3A"/>
                <w:sz w:val="20"/>
                <w:szCs w:val="20"/>
              </w:rPr>
              <w:t>________ m/s²</w:t>
            </w:r>
          </w:p>
        </w:tc>
        <w:tc>
          <w:tcPr>
            <w:tcW w:w="16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19" w14:textId="77777777" w:rsidR="00473C12" w:rsidRDefault="00000000">
            <w:r>
              <w:rPr>
                <w:color w:val="1B2A3A"/>
                <w:sz w:val="20"/>
                <w:szCs w:val="20"/>
              </w:rPr>
              <w:t>§3</w:t>
            </w:r>
          </w:p>
        </w:tc>
      </w:tr>
      <w:tr w:rsidR="00473C12" w14:paraId="05BD9B1E" w14:textId="77777777">
        <w:tblPrEx>
          <w:tblCellMar>
            <w:top w:w="0" w:type="dxa"/>
            <w:bottom w:w="0" w:type="dxa"/>
          </w:tblCellMar>
        </w:tblPrEx>
        <w:trPr>
          <w:cantSplit/>
        </w:trPr>
        <w:tc>
          <w:tcPr>
            <w:tcW w:w="43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1B" w14:textId="77777777" w:rsidR="00473C12" w:rsidRDefault="00000000">
            <w:r>
              <w:rPr>
                <w:color w:val="1B2A3A"/>
                <w:sz w:val="20"/>
                <w:szCs w:val="20"/>
              </w:rPr>
              <w:t>Program 2 — mean absolute error, LATE region</w:t>
            </w:r>
          </w:p>
        </w:tc>
        <w:tc>
          <w:tcPr>
            <w:tcW w:w="346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1C" w14:textId="77777777" w:rsidR="00473C12" w:rsidRDefault="00000000">
            <w:r>
              <w:rPr>
                <w:color w:val="1B2A3A"/>
                <w:sz w:val="20"/>
                <w:szCs w:val="20"/>
              </w:rPr>
              <w:t>________ m/s²</w:t>
            </w:r>
          </w:p>
        </w:tc>
        <w:tc>
          <w:tcPr>
            <w:tcW w:w="16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1D" w14:textId="77777777" w:rsidR="00473C12" w:rsidRDefault="00000000">
            <w:r>
              <w:rPr>
                <w:color w:val="1B2A3A"/>
                <w:sz w:val="20"/>
                <w:szCs w:val="20"/>
              </w:rPr>
              <w:t>§3</w:t>
            </w:r>
          </w:p>
        </w:tc>
      </w:tr>
      <w:tr w:rsidR="000C1ECD" w14:paraId="700E60E7" w14:textId="77777777">
        <w:tblPrEx>
          <w:tblCellMar>
            <w:top w:w="0" w:type="dxa"/>
            <w:bottom w:w="0" w:type="dxa"/>
          </w:tblCellMar>
        </w:tblPrEx>
        <w:trPr>
          <w:cantSplit/>
        </w:trPr>
        <w:tc>
          <w:tcPr>
            <w:tcW w:w="43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25AA0561" w14:textId="576CD2E3" w:rsidR="000C1ECD" w:rsidRDefault="002E7C30">
            <w:pPr>
              <w:rPr>
                <w:color w:val="1B2A3A"/>
                <w:sz w:val="20"/>
                <w:szCs w:val="20"/>
              </w:rPr>
            </w:pPr>
            <w:r w:rsidRPr="00790468">
              <w:rPr>
                <w:rFonts w:ascii="Cambria Math" w:hAnsi="Cambria Math"/>
                <w:iCs/>
                <w:color w:val="1B2A3A"/>
                <w:sz w:val="20"/>
                <w:szCs w:val="20"/>
              </w:rPr>
              <w:t>Period of oscillations</w:t>
            </w:r>
            <w:r>
              <w:rPr>
                <w:rFonts w:ascii="Cambria Math" w:hAnsi="Cambria Math"/>
                <w:iCs/>
                <w:color w:val="1B2A3A"/>
                <w:sz w:val="20"/>
                <w:szCs w:val="20"/>
              </w:rPr>
              <w:t xml:space="preserve">   T</w:t>
            </w:r>
          </w:p>
        </w:tc>
        <w:tc>
          <w:tcPr>
            <w:tcW w:w="346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69D12F6" w14:textId="388EBA76" w:rsidR="000C1ECD" w:rsidRDefault="002E7C30">
            <w:pPr>
              <w:rPr>
                <w:color w:val="1B2A3A"/>
                <w:sz w:val="20"/>
                <w:szCs w:val="20"/>
              </w:rPr>
            </w:pPr>
            <w:r>
              <w:rPr>
                <w:color w:val="1B2A3A"/>
                <w:sz w:val="20"/>
                <w:szCs w:val="20"/>
              </w:rPr>
              <w:t>________ s</w:t>
            </w:r>
          </w:p>
        </w:tc>
        <w:tc>
          <w:tcPr>
            <w:tcW w:w="16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52ED2E19" w14:textId="7ACA5116" w:rsidR="000C1ECD" w:rsidRDefault="001C687A">
            <w:pPr>
              <w:rPr>
                <w:color w:val="1B2A3A"/>
                <w:sz w:val="20"/>
                <w:szCs w:val="20"/>
              </w:rPr>
            </w:pPr>
            <w:r>
              <w:rPr>
                <w:color w:val="1B2A3A"/>
                <w:sz w:val="20"/>
                <w:szCs w:val="20"/>
              </w:rPr>
              <w:t>§4</w:t>
            </w:r>
          </w:p>
        </w:tc>
      </w:tr>
      <w:tr w:rsidR="00473C12" w14:paraId="05BD9B22" w14:textId="77777777">
        <w:tblPrEx>
          <w:tblCellMar>
            <w:top w:w="0" w:type="dxa"/>
            <w:bottom w:w="0" w:type="dxa"/>
          </w:tblCellMar>
        </w:tblPrEx>
        <w:trPr>
          <w:cantSplit/>
        </w:trPr>
        <w:tc>
          <w:tcPr>
            <w:tcW w:w="43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1F" w14:textId="77777777" w:rsidR="00473C12" w:rsidRDefault="00000000">
            <w:r>
              <w:rPr>
                <w:color w:val="1B2A3A"/>
                <w:sz w:val="20"/>
                <w:szCs w:val="20"/>
              </w:rPr>
              <w:t xml:space="preserve">Measured damped frequency </w:t>
            </w:r>
            <w:proofErr w:type="spellStart"/>
            <w:r>
              <w:rPr>
                <w:color w:val="1B2A3A"/>
                <w:sz w:val="20"/>
                <w:szCs w:val="20"/>
              </w:rPr>
              <w:t>f_d</w:t>
            </w:r>
            <w:proofErr w:type="spellEnd"/>
          </w:p>
        </w:tc>
        <w:tc>
          <w:tcPr>
            <w:tcW w:w="346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20" w14:textId="77777777" w:rsidR="00473C12" w:rsidRDefault="00000000">
            <w:r>
              <w:rPr>
                <w:color w:val="1B2A3A"/>
                <w:sz w:val="20"/>
                <w:szCs w:val="20"/>
              </w:rPr>
              <w:t>________ Hz</w:t>
            </w:r>
          </w:p>
        </w:tc>
        <w:tc>
          <w:tcPr>
            <w:tcW w:w="16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21" w14:textId="77777777" w:rsidR="00473C12" w:rsidRDefault="00000000">
            <w:r>
              <w:rPr>
                <w:color w:val="1B2A3A"/>
                <w:sz w:val="20"/>
                <w:szCs w:val="20"/>
              </w:rPr>
              <w:t>§4</w:t>
            </w:r>
          </w:p>
        </w:tc>
      </w:tr>
      <w:tr w:rsidR="00473C12" w14:paraId="05BD9B26" w14:textId="77777777">
        <w:tblPrEx>
          <w:tblCellMar>
            <w:top w:w="0" w:type="dxa"/>
            <w:bottom w:w="0" w:type="dxa"/>
          </w:tblCellMar>
        </w:tblPrEx>
        <w:trPr>
          <w:cantSplit/>
        </w:trPr>
        <w:tc>
          <w:tcPr>
            <w:tcW w:w="43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23" w14:textId="77777777" w:rsidR="00473C12" w:rsidRDefault="00000000">
            <w:r>
              <w:rPr>
                <w:color w:val="1B2A3A"/>
                <w:sz w:val="20"/>
                <w:szCs w:val="20"/>
              </w:rPr>
              <w:t>Decay constant λ</w:t>
            </w:r>
          </w:p>
        </w:tc>
        <w:tc>
          <w:tcPr>
            <w:tcW w:w="346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24" w14:textId="77777777" w:rsidR="00473C12" w:rsidRDefault="00000000">
            <w:r>
              <w:rPr>
                <w:color w:val="1B2A3A"/>
                <w:sz w:val="20"/>
                <w:szCs w:val="20"/>
              </w:rPr>
              <w:t>________ s⁻¹</w:t>
            </w:r>
          </w:p>
        </w:tc>
        <w:tc>
          <w:tcPr>
            <w:tcW w:w="16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25" w14:textId="77777777" w:rsidR="00473C12" w:rsidRDefault="00000000">
            <w:r>
              <w:rPr>
                <w:color w:val="1B2A3A"/>
                <w:sz w:val="20"/>
                <w:szCs w:val="20"/>
              </w:rPr>
              <w:t>§4</w:t>
            </w:r>
          </w:p>
        </w:tc>
      </w:tr>
      <w:tr w:rsidR="00473C12" w14:paraId="05BD9B2A" w14:textId="77777777">
        <w:tblPrEx>
          <w:tblCellMar>
            <w:top w:w="0" w:type="dxa"/>
            <w:bottom w:w="0" w:type="dxa"/>
          </w:tblCellMar>
        </w:tblPrEx>
        <w:trPr>
          <w:cantSplit/>
        </w:trPr>
        <w:tc>
          <w:tcPr>
            <w:tcW w:w="43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27" w14:textId="77777777" w:rsidR="00473C12" w:rsidRDefault="00000000">
            <w:r>
              <w:rPr>
                <w:color w:val="1B2A3A"/>
                <w:sz w:val="20"/>
                <w:szCs w:val="20"/>
              </w:rPr>
              <w:t>Estimated damping ratio ζ (and %)</w:t>
            </w:r>
          </w:p>
        </w:tc>
        <w:tc>
          <w:tcPr>
            <w:tcW w:w="346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28" w14:textId="77777777" w:rsidR="00473C12" w:rsidRDefault="00000000">
            <w:r>
              <w:rPr>
                <w:color w:val="1B2A3A"/>
                <w:sz w:val="20"/>
                <w:szCs w:val="20"/>
              </w:rPr>
              <w:t>________ (________ %)</w:t>
            </w:r>
          </w:p>
        </w:tc>
        <w:tc>
          <w:tcPr>
            <w:tcW w:w="16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29" w14:textId="77777777" w:rsidR="00473C12" w:rsidRDefault="00000000">
            <w:r>
              <w:rPr>
                <w:color w:val="1B2A3A"/>
                <w:sz w:val="20"/>
                <w:szCs w:val="20"/>
              </w:rPr>
              <w:t>§4</w:t>
            </w:r>
          </w:p>
        </w:tc>
      </w:tr>
      <w:tr w:rsidR="00473C12" w14:paraId="05BD9B2E" w14:textId="77777777">
        <w:tblPrEx>
          <w:tblCellMar>
            <w:top w:w="0" w:type="dxa"/>
            <w:bottom w:w="0" w:type="dxa"/>
          </w:tblCellMar>
        </w:tblPrEx>
        <w:trPr>
          <w:cantSplit/>
        </w:trPr>
        <w:tc>
          <w:tcPr>
            <w:tcW w:w="43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2B" w14:textId="77777777" w:rsidR="00473C12" w:rsidRDefault="00000000">
            <w:r>
              <w:rPr>
                <w:color w:val="1B2A3A"/>
                <w:sz w:val="20"/>
                <w:szCs w:val="20"/>
              </w:rPr>
              <w:t>Decay-model R²</w:t>
            </w:r>
          </w:p>
        </w:tc>
        <w:tc>
          <w:tcPr>
            <w:tcW w:w="346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2C" w14:textId="77777777" w:rsidR="00473C12" w:rsidRDefault="00000000">
            <w:r>
              <w:rPr>
                <w:color w:val="1B2A3A"/>
                <w:sz w:val="20"/>
                <w:szCs w:val="20"/>
              </w:rPr>
              <w:t>________</w:t>
            </w:r>
          </w:p>
        </w:tc>
        <w:tc>
          <w:tcPr>
            <w:tcW w:w="16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2D" w14:textId="77777777" w:rsidR="00473C12" w:rsidRDefault="00000000">
            <w:r>
              <w:rPr>
                <w:color w:val="1B2A3A"/>
                <w:sz w:val="20"/>
                <w:szCs w:val="20"/>
              </w:rPr>
              <w:t>§4</w:t>
            </w:r>
          </w:p>
        </w:tc>
      </w:tr>
    </w:tbl>
    <w:p w14:paraId="31B57789" w14:textId="4FA4BDCE" w:rsidR="005C27C0" w:rsidRPr="00711C69" w:rsidRDefault="00711C69" w:rsidP="005C27C0">
      <w:pPr>
        <w:spacing w:before="100" w:beforeAutospacing="1" w:after="100" w:afterAutospacing="1"/>
        <w:rPr>
          <w:rFonts w:ascii="Times New Roman" w:eastAsia="Times New Roman" w:hAnsi="Times New Roman" w:cs="Times New Roman"/>
          <w:sz w:val="24"/>
          <w:szCs w:val="24"/>
        </w:rPr>
      </w:pPr>
      <w:r w:rsidRPr="00711C69">
        <w:rPr>
          <w:rFonts w:ascii="Times New Roman" w:eastAsia="Times New Roman" w:hAnsi="Times New Roman" w:cs="Times New Roman"/>
          <w:sz w:val="24"/>
          <w:szCs w:val="24"/>
        </w:rPr>
        <w:t>This follows the s</w:t>
      </w:r>
      <w:r w:rsidR="005C27C0" w:rsidRPr="00711C69">
        <w:rPr>
          <w:rFonts w:ascii="Times New Roman" w:eastAsia="Times New Roman" w:hAnsi="Times New Roman" w:cs="Times New Roman"/>
          <w:sz w:val="24"/>
          <w:szCs w:val="24"/>
        </w:rPr>
        <w:t xml:space="preserve">ame terminology </w:t>
      </w:r>
      <w:r w:rsidR="005C27C0" w:rsidRPr="00711C69">
        <w:rPr>
          <w:rFonts w:ascii="Times New Roman" w:eastAsia="Times New Roman" w:hAnsi="Times New Roman" w:cs="Times New Roman"/>
          <w:sz w:val="24"/>
          <w:szCs w:val="24"/>
        </w:rPr>
        <w:t>as in the lab report</w:t>
      </w:r>
      <w:r w:rsidR="005C27C0" w:rsidRPr="00711C69">
        <w:rPr>
          <w:rFonts w:ascii="Times New Roman" w:eastAsia="Times New Roman" w:hAnsi="Times New Roman" w:cs="Times New Roman"/>
          <w:sz w:val="24"/>
          <w:szCs w:val="24"/>
        </w:rPr>
        <w:t>:</w:t>
      </w:r>
    </w:p>
    <w:p w14:paraId="4D5A59FE" w14:textId="376B44A0" w:rsidR="00C20A39" w:rsidRPr="00C20A39" w:rsidRDefault="00C20A39" w:rsidP="00C20A39">
      <w:pPr>
        <w:pStyle w:val="ListParagraph"/>
        <w:numPr>
          <w:ilvl w:val="0"/>
          <w:numId w:val="2"/>
        </w:numPr>
        <w:rPr>
          <w:rFonts w:ascii="Cambria Math" w:hAnsi="Cambria Math"/>
          <w:i/>
        </w:rPr>
      </w:pPr>
      <w:r w:rsidRPr="00C20A39">
        <w:rPr>
          <w:rFonts w:ascii="Cambria Math" w:hAnsi="Cambria Math"/>
          <w:i/>
        </w:rPr>
        <w:t xml:space="preserve">T:   </w:t>
      </w:r>
      <w:r w:rsidRPr="00C20A39">
        <w:rPr>
          <w:rFonts w:ascii="Cambria Math" w:hAnsi="Cambria Math"/>
          <w:iCs/>
        </w:rPr>
        <w:t xml:space="preserve">consider several cycles, </w:t>
      </w:r>
      <w:proofErr w:type="gramStart"/>
      <w:r w:rsidRPr="00C20A39">
        <w:rPr>
          <w:rFonts w:ascii="Cambria Math" w:hAnsi="Cambria Math"/>
          <w:iCs/>
        </w:rPr>
        <w:t>then</w:t>
      </w:r>
      <w:r>
        <w:rPr>
          <w:rFonts w:ascii="Cambria Math" w:hAnsi="Cambria Math"/>
          <w:i/>
        </w:rPr>
        <w:t xml:space="preserve">  </w:t>
      </w:r>
      <w:r w:rsidRPr="00C20A39">
        <w:rPr>
          <w:rFonts w:ascii="Cambria Math" w:hAnsi="Cambria Math"/>
          <w:i/>
        </w:rPr>
        <w:t>T</w:t>
      </w:r>
      <w:proofErr w:type="gramEnd"/>
      <w:r w:rsidRPr="00C20A39">
        <w:rPr>
          <w:rFonts w:ascii="Cambria Math" w:hAnsi="Cambria Math"/>
          <w:i/>
        </w:rPr>
        <w:t xml:space="preserve"> = #cycles / (in </w:t>
      </w:r>
      <m:oMath>
        <m:r>
          <m:rPr>
            <m:sty m:val="p"/>
          </m:rPr>
          <w:rPr>
            <w:rFonts w:ascii="Cambria Math" w:hAnsi="Cambria Math"/>
          </w:rPr>
          <m:t>Δ</m:t>
        </m:r>
        <m:r>
          <w:rPr>
            <w:rFonts w:ascii="Cambria Math" w:hAnsi="Cambria Math"/>
          </w:rPr>
          <m:t>t time interval</m:t>
        </m:r>
      </m:oMath>
      <w:r w:rsidRPr="00C20A39">
        <w:rPr>
          <w:rFonts w:ascii="Cambria Math" w:hAnsi="Cambria Math"/>
          <w:i/>
        </w:rPr>
        <w:t>)</w:t>
      </w:r>
    </w:p>
    <w:p w14:paraId="19B7A394" w14:textId="0441049B" w:rsidR="005C27C0" w:rsidRPr="00711C69" w:rsidRDefault="005C27C0" w:rsidP="005C27C0">
      <w:pPr>
        <w:numPr>
          <w:ilvl w:val="0"/>
          <w:numId w:val="2"/>
        </w:numPr>
        <w:spacing w:before="100" w:beforeAutospacing="1" w:after="100" w:afterAutospacing="1"/>
        <w:rPr>
          <w:rFonts w:ascii="Times New Roman" w:eastAsia="Times New Roman" w:hAnsi="Times New Roman" w:cs="Times New Roman"/>
          <w:sz w:val="24"/>
          <w:szCs w:val="24"/>
        </w:rPr>
      </w:pPr>
      <w:r w:rsidRPr="00711C69">
        <w:rPr>
          <w:rFonts w:ascii="Times New Roman" w:eastAsia="Times New Roman" w:hAnsi="Times New Roman" w:cs="Times New Roman"/>
          <w:sz w:val="24"/>
          <w:szCs w:val="24"/>
        </w:rPr>
        <w:t>Damped vibration frequency,</w:t>
      </w:r>
      <m:oMath>
        <m:r>
          <w:rPr>
            <w:rFonts w:ascii="Cambria Math" w:eastAsia="Times New Roman" w:hAnsi="Cambria Math" w:cs="Times New Roman"/>
            <w:sz w:val="24"/>
            <w:szCs w:val="24"/>
          </w:rPr>
          <m:t xml:space="preserve"> </m:t>
        </m:r>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f</m:t>
            </m:r>
          </m:e>
          <m:sub>
            <m:r>
              <w:rPr>
                <w:rFonts w:ascii="Cambria Math" w:eastAsia="Times New Roman" w:hAnsi="Cambria Math" w:cs="Times New Roman"/>
                <w:sz w:val="24"/>
                <w:szCs w:val="24"/>
              </w:rPr>
              <m:t>d</m:t>
            </m:r>
          </m:sub>
        </m:sSub>
      </m:oMath>
      <w:r w:rsidR="00333BA0">
        <w:rPr>
          <w:rFonts w:ascii="Times New Roman" w:eastAsia="Times New Roman" w:hAnsi="Times New Roman" w:cs="Times New Roman"/>
          <w:sz w:val="24"/>
          <w:szCs w:val="24"/>
        </w:rPr>
        <w:t xml:space="preserve"> </w:t>
      </w:r>
      <w:r w:rsidRPr="00711C69">
        <w:rPr>
          <w:rFonts w:ascii="Times New Roman" w:eastAsia="Times New Roman" w:hAnsi="Times New Roman" w:cs="Times New Roman"/>
          <w:sz w:val="24"/>
          <w:szCs w:val="24"/>
        </w:rPr>
        <w:t>(</w:t>
      </w:r>
      <w:proofErr w:type="gramStart"/>
      <w:r w:rsidRPr="00711C69">
        <w:rPr>
          <w:rFonts w:ascii="Times New Roman" w:eastAsia="Times New Roman" w:hAnsi="Times New Roman" w:cs="Times New Roman"/>
          <w:sz w:val="24"/>
          <w:szCs w:val="24"/>
        </w:rPr>
        <w:t>Hz) —</w:t>
      </w:r>
      <w:proofErr w:type="gramEnd"/>
      <w:r w:rsidRPr="00711C69">
        <w:rPr>
          <w:rFonts w:ascii="Times New Roman" w:eastAsia="Times New Roman" w:hAnsi="Times New Roman" w:cs="Times New Roman"/>
          <w:sz w:val="24"/>
          <w:szCs w:val="24"/>
        </w:rPr>
        <w:t xml:space="preserve"> measured oscillation frequency,</w:t>
      </w:r>
      <m:oMath>
        <m:r>
          <w:rPr>
            <w:rFonts w:ascii="Cambria Math" w:eastAsia="Times New Roman" w:hAnsi="Cambria Math" w:cs="Times New Roman"/>
            <w:sz w:val="24"/>
            <w:szCs w:val="24"/>
          </w:rPr>
          <m:t xml:space="preserve"> </m:t>
        </m:r>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f</m:t>
            </m:r>
          </m:e>
          <m:sub>
            <m:r>
              <w:rPr>
                <w:rFonts w:ascii="Cambria Math" w:eastAsia="Times New Roman" w:hAnsi="Cambria Math" w:cs="Times New Roman"/>
                <w:sz w:val="24"/>
                <w:szCs w:val="24"/>
              </w:rPr>
              <m:t>d</m:t>
            </m:r>
          </m:sub>
        </m:sSub>
        <m:r>
          <w:rPr>
            <w:rFonts w:ascii="Cambria Math" w:eastAsia="Times New Roman" w:hAnsi="Cambria Math" w:cs="Times New Roman"/>
            <w:sz w:val="24"/>
            <w:szCs w:val="24"/>
          </w:rPr>
          <m:t>=1/T</m:t>
        </m:r>
      </m:oMath>
    </w:p>
    <w:p w14:paraId="350B3251" w14:textId="60B93BCF" w:rsidR="005C27C0" w:rsidRPr="00711C69" w:rsidRDefault="005C27C0" w:rsidP="005C27C0">
      <w:pPr>
        <w:numPr>
          <w:ilvl w:val="0"/>
          <w:numId w:val="2"/>
        </w:numPr>
        <w:spacing w:before="100" w:beforeAutospacing="1" w:after="100" w:afterAutospacing="1"/>
        <w:rPr>
          <w:rFonts w:ascii="Times New Roman" w:eastAsia="Times New Roman" w:hAnsi="Times New Roman" w:cs="Times New Roman"/>
          <w:sz w:val="24"/>
          <w:szCs w:val="24"/>
        </w:rPr>
      </w:pPr>
      <w:r w:rsidRPr="00711C69">
        <w:rPr>
          <w:rFonts w:ascii="Times New Roman" w:eastAsia="Times New Roman" w:hAnsi="Times New Roman" w:cs="Times New Roman"/>
          <w:sz w:val="24"/>
          <w:szCs w:val="24"/>
        </w:rPr>
        <w:t xml:space="preserve">Decay constant, </w:t>
      </w:r>
      <m:oMath>
        <m:r>
          <w:rPr>
            <w:rFonts w:ascii="Cambria Math" w:eastAsia="Times New Roman" w:hAnsi="Cambria Math" w:cs="Times New Roman"/>
            <w:sz w:val="24"/>
            <w:szCs w:val="24"/>
          </w:rPr>
          <m:t>λ</m:t>
        </m:r>
      </m:oMath>
      <w:r w:rsidR="00711C69">
        <w:rPr>
          <w:rFonts w:ascii="Times New Roman" w:eastAsia="Times New Roman" w:hAnsi="Times New Roman" w:cs="Times New Roman"/>
          <w:sz w:val="24"/>
          <w:szCs w:val="24"/>
        </w:rPr>
        <w:t xml:space="preserve">  </w:t>
      </w:r>
      <w:r w:rsidRPr="00711C69">
        <w:rPr>
          <w:rFonts w:ascii="Times New Roman" w:eastAsia="Times New Roman" w:hAnsi="Times New Roman" w:cs="Times New Roman"/>
          <w:sz w:val="24"/>
          <w:szCs w:val="24"/>
        </w:rPr>
        <w:t xml:space="preserve">(s⁻¹) — from </w:t>
      </w:r>
      <m:oMath>
        <m:r>
          <w:rPr>
            <w:rFonts w:ascii="Cambria Math" w:eastAsia="Times New Roman" w:hAnsi="Cambria Math" w:cs="Times New Roman"/>
            <w:sz w:val="24"/>
            <w:szCs w:val="24"/>
          </w:rPr>
          <m:t>A(t)=</m:t>
        </m:r>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A</m:t>
            </m:r>
          </m:e>
          <m:sub>
            <m:r>
              <w:rPr>
                <w:rFonts w:ascii="Cambria Math" w:eastAsia="Times New Roman" w:hAnsi="Cambria Math" w:cs="Times New Roman"/>
                <w:sz w:val="24"/>
                <w:szCs w:val="24"/>
              </w:rPr>
              <m:t>0</m:t>
            </m:r>
          </m:sub>
        </m:sSub>
        <m:sSup>
          <m:sSupPr>
            <m:ctrlPr>
              <w:rPr>
                <w:rFonts w:ascii="Cambria Math" w:eastAsia="Times New Roman" w:hAnsi="Cambria Math" w:cs="Times New Roman"/>
                <w:i/>
                <w:sz w:val="24"/>
                <w:szCs w:val="24"/>
              </w:rPr>
            </m:ctrlPr>
          </m:sSupPr>
          <m:e>
            <m:r>
              <w:rPr>
                <w:rFonts w:ascii="Cambria Math" w:eastAsia="Times New Roman" w:hAnsi="Cambria Math" w:cs="Times New Roman"/>
                <w:sz w:val="24"/>
                <w:szCs w:val="24"/>
              </w:rPr>
              <m:t>e</m:t>
            </m:r>
          </m:e>
          <m:sup>
            <m:d>
              <m:dPr>
                <m:begChr m:val="{"/>
                <m:endChr m:val="}"/>
                <m:ctrlPr>
                  <w:rPr>
                    <w:rFonts w:ascii="Cambria Math" w:eastAsia="Times New Roman" w:hAnsi="Cambria Math" w:cs="Times New Roman"/>
                    <w:i/>
                    <w:sz w:val="24"/>
                    <w:szCs w:val="24"/>
                  </w:rPr>
                </m:ctrlPr>
              </m:dPr>
              <m:e>
                <m:r>
                  <w:rPr>
                    <w:rFonts w:ascii="Cambria Math" w:eastAsia="Times New Roman" w:hAnsi="Cambria Math" w:cs="Times New Roman"/>
                    <w:sz w:val="24"/>
                    <w:szCs w:val="24"/>
                  </w:rPr>
                  <m:t>-</m:t>
                </m:r>
                <m:r>
                  <w:rPr>
                    <w:rFonts w:ascii="Cambria Math" w:eastAsia="Times New Roman" w:hAnsi="Cambria Math" w:cs="Times New Roman"/>
                    <w:sz w:val="24"/>
                    <w:szCs w:val="24"/>
                  </w:rPr>
                  <m:t>λ</m:t>
                </m:r>
                <m:r>
                  <w:rPr>
                    <w:rFonts w:ascii="Cambria Math" w:eastAsia="Times New Roman" w:hAnsi="Cambria Math" w:cs="Times New Roman"/>
                    <w:sz w:val="24"/>
                    <w:szCs w:val="24"/>
                  </w:rPr>
                  <m:t xml:space="preserve"> t</m:t>
                </m:r>
              </m:e>
            </m:d>
          </m:sup>
        </m:sSup>
      </m:oMath>
    </w:p>
    <w:p w14:paraId="09962732" w14:textId="68DD2325" w:rsidR="005C27C0" w:rsidRPr="00711C69" w:rsidRDefault="005C27C0" w:rsidP="005C27C0">
      <w:pPr>
        <w:numPr>
          <w:ilvl w:val="0"/>
          <w:numId w:val="2"/>
        </w:numPr>
        <w:spacing w:before="100" w:beforeAutospacing="1" w:after="100" w:afterAutospacing="1"/>
        <w:rPr>
          <w:rFonts w:ascii="Times New Roman" w:eastAsia="Times New Roman" w:hAnsi="Times New Roman" w:cs="Times New Roman"/>
          <w:sz w:val="24"/>
          <w:szCs w:val="24"/>
        </w:rPr>
      </w:pPr>
      <w:r w:rsidRPr="00711C69">
        <w:rPr>
          <w:rFonts w:ascii="Times New Roman" w:eastAsia="Times New Roman" w:hAnsi="Times New Roman" w:cs="Times New Roman"/>
          <w:sz w:val="24"/>
          <w:szCs w:val="24"/>
        </w:rPr>
        <w:t>Estimated damping ratio,</w:t>
      </w:r>
      <m:oMath>
        <m:r>
          <w:rPr>
            <w:rFonts w:ascii="Cambria Math" w:eastAsia="Times New Roman" w:hAnsi="Cambria Math" w:cs="Times New Roman"/>
            <w:sz w:val="24"/>
            <w:szCs w:val="24"/>
          </w:rPr>
          <m:t xml:space="preserve"> </m:t>
        </m:r>
        <m:r>
          <w:rPr>
            <w:rFonts w:ascii="Cambria Math" w:eastAsia="Times New Roman" w:hAnsi="Cambria Math" w:cs="Times New Roman"/>
            <w:sz w:val="24"/>
            <w:szCs w:val="24"/>
          </w:rPr>
          <m:t>ζ</m:t>
        </m:r>
      </m:oMath>
      <w:r w:rsidR="00333BA0">
        <w:rPr>
          <w:rFonts w:ascii="Times New Roman" w:eastAsia="Times New Roman" w:hAnsi="Times New Roman" w:cs="Times New Roman"/>
          <w:sz w:val="24"/>
          <w:szCs w:val="24"/>
        </w:rPr>
        <w:t xml:space="preserve"> </w:t>
      </w:r>
      <w:r w:rsidR="00333BA0" w:rsidRPr="00333BA0">
        <w:rPr>
          <w:rFonts w:ascii="Times New Roman" w:eastAsia="Times New Roman" w:hAnsi="Times New Roman" w:cs="Times New Roman"/>
          <w:sz w:val="24"/>
          <w:szCs w:val="24"/>
        </w:rPr>
        <w:t xml:space="preserve"> </w:t>
      </w:r>
      <w:r w:rsidRPr="00711C69">
        <w:rPr>
          <w:rFonts w:ascii="Times New Roman" w:eastAsia="Times New Roman" w:hAnsi="Times New Roman" w:cs="Times New Roman"/>
          <w:sz w:val="24"/>
          <w:szCs w:val="24"/>
        </w:rPr>
        <w:t xml:space="preserve">— </w:t>
      </w:r>
      <m:oMath>
        <m:r>
          <w:rPr>
            <w:rFonts w:ascii="Cambria Math" w:eastAsia="Times New Roman" w:hAnsi="Cambria Math" w:cs="Times New Roman"/>
            <w:sz w:val="24"/>
            <w:szCs w:val="24"/>
          </w:rPr>
          <m:t>ζ≈λ</m:t>
        </m:r>
        <m:r>
          <w:rPr>
            <w:rFonts w:ascii="Cambria Math" w:eastAsia="Times New Roman" w:hAnsi="Cambria Math" w:cs="Times New Roman"/>
            <w:sz w:val="24"/>
            <w:szCs w:val="24"/>
          </w:rPr>
          <m:t>/(2</m:t>
        </m:r>
        <m:r>
          <w:rPr>
            <w:rFonts w:ascii="Cambria Math" w:eastAsia="Times New Roman" w:hAnsi="Cambria Math" w:cs="Times New Roman"/>
            <w:sz w:val="24"/>
            <w:szCs w:val="24"/>
          </w:rPr>
          <m:t>π</m:t>
        </m:r>
        <m:r>
          <w:rPr>
            <w:rFonts w:ascii="Cambria Math" w:eastAsia="Times New Roman" w:hAnsi="Cambria Math" w:cs="Times New Roman"/>
            <w:sz w:val="24"/>
            <w:szCs w:val="24"/>
          </w:rPr>
          <m:t xml:space="preserve"> </m:t>
        </m:r>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f</m:t>
            </m:r>
          </m:e>
          <m:sub>
            <m:r>
              <w:rPr>
                <w:rFonts w:ascii="Cambria Math" w:eastAsia="Times New Roman" w:hAnsi="Cambria Math" w:cs="Times New Roman"/>
                <w:sz w:val="24"/>
                <w:szCs w:val="24"/>
              </w:rPr>
              <m:t>d</m:t>
            </m:r>
          </m:sub>
        </m:sSub>
        <m:r>
          <w:rPr>
            <w:rFonts w:ascii="Cambria Math" w:eastAsia="Times New Roman" w:hAnsi="Cambria Math" w:cs="Times New Roman"/>
            <w:sz w:val="24"/>
            <w:szCs w:val="24"/>
          </w:rPr>
          <m:t>)</m:t>
        </m:r>
      </m:oMath>
    </w:p>
    <w:p w14:paraId="606A4D81" w14:textId="5E5B0768" w:rsidR="005C27C0" w:rsidRPr="00711C69" w:rsidRDefault="005C27C0" w:rsidP="005C27C0">
      <w:pPr>
        <w:numPr>
          <w:ilvl w:val="0"/>
          <w:numId w:val="2"/>
        </w:numPr>
        <w:spacing w:before="100" w:beforeAutospacing="1" w:after="100" w:afterAutospacing="1"/>
        <w:rPr>
          <w:rFonts w:ascii="Times New Roman" w:eastAsia="Times New Roman" w:hAnsi="Times New Roman" w:cs="Times New Roman"/>
          <w:sz w:val="24"/>
          <w:szCs w:val="24"/>
        </w:rPr>
      </w:pPr>
      <w:r w:rsidRPr="00711C69">
        <w:rPr>
          <w:rFonts w:ascii="Times New Roman" w:eastAsia="Times New Roman" w:hAnsi="Times New Roman" w:cs="Times New Roman"/>
          <w:sz w:val="24"/>
          <w:szCs w:val="24"/>
        </w:rPr>
        <w:t xml:space="preserve">Exponential-fit quality, </w:t>
      </w:r>
      <m:oMath>
        <m:sSup>
          <m:sSupPr>
            <m:ctrlPr>
              <w:rPr>
                <w:rFonts w:ascii="Cambria Math" w:eastAsia="Times New Roman" w:hAnsi="Cambria Math" w:cs="Times New Roman"/>
                <w:i/>
                <w:sz w:val="24"/>
                <w:szCs w:val="24"/>
              </w:rPr>
            </m:ctrlPr>
          </m:sSupPr>
          <m:e>
            <m:r>
              <w:rPr>
                <w:rFonts w:ascii="Cambria Math" w:eastAsia="Times New Roman" w:hAnsi="Cambria Math" w:cs="Times New Roman"/>
                <w:sz w:val="24"/>
                <w:szCs w:val="24"/>
              </w:rPr>
              <m:t>R</m:t>
            </m:r>
          </m:e>
          <m:sup>
            <m:r>
              <w:rPr>
                <w:rFonts w:ascii="Cambria Math" w:eastAsia="Times New Roman" w:hAnsi="Cambria Math" w:cs="Times New Roman"/>
                <w:sz w:val="24"/>
                <w:szCs w:val="24"/>
              </w:rPr>
              <m:t>2</m:t>
            </m:r>
          </m:sup>
        </m:sSup>
        <m:r>
          <w:rPr>
            <w:rFonts w:ascii="Cambria Math" w:eastAsia="Times New Roman" w:hAnsi="Cambria Math" w:cs="Times New Roman"/>
            <w:sz w:val="24"/>
            <w:szCs w:val="24"/>
          </w:rPr>
          <m:t xml:space="preserve"> </m:t>
        </m:r>
      </m:oMath>
      <w:r w:rsidRPr="00711C69">
        <w:rPr>
          <w:rFonts w:ascii="Times New Roman" w:eastAsia="Times New Roman" w:hAnsi="Times New Roman" w:cs="Times New Roman"/>
          <w:sz w:val="24"/>
          <w:szCs w:val="24"/>
        </w:rPr>
        <w:t>— closer to 1 indicates a better fit</w:t>
      </w:r>
    </w:p>
    <w:p w14:paraId="05BD9B2F" w14:textId="5A7091D4" w:rsidR="00473C12" w:rsidRDefault="00EB3A46">
      <w:pPr>
        <w:keepNext/>
        <w:pBdr>
          <w:bottom w:val="single" w:sz="10" w:space="2" w:color="FFCB05"/>
        </w:pBdr>
        <w:spacing w:before="300" w:after="80"/>
      </w:pPr>
      <w:r>
        <w:rPr>
          <w:b/>
          <w:bCs/>
          <w:color w:val="00274C"/>
          <w:sz w:val="28"/>
          <w:szCs w:val="28"/>
        </w:rPr>
        <w:lastRenderedPageBreak/>
        <w:br/>
      </w:r>
      <w:r w:rsidR="00000000">
        <w:rPr>
          <w:b/>
          <w:bCs/>
          <w:color w:val="00274C"/>
          <w:sz w:val="28"/>
          <w:szCs w:val="28"/>
        </w:rPr>
        <w:t>3. The Same Workflow on the Sample Record — Commit, Reveal, Record</w:t>
      </w:r>
    </w:p>
    <w:p w14:paraId="05BD9B30" w14:textId="77777777" w:rsidR="00473C12" w:rsidRDefault="00000000">
      <w:pPr>
        <w:spacing w:after="100"/>
      </w:pPr>
      <w:r>
        <w:rPr>
          <w:i/>
          <w:iCs/>
          <w:color w:val="5B6770"/>
          <w:sz w:val="21"/>
          <w:szCs w:val="21"/>
        </w:rPr>
        <w:t>Put phyphox-accel-20s.xlsx in the folder with the two programs and run Program 1, then Program 2, exactly as in lab: read the challenge tables, calculate the straight-line predictions by hand, ENTER them, then REVEAL. Committed values are copied as typed. Record the printed results below; keep the five saved figures (they overwrite the lab figures if they are in the same folder — use a separate folder).</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200"/>
        <w:gridCol w:w="4160"/>
      </w:tblGrid>
      <w:tr w:rsidR="00473C12" w14:paraId="05BD9B33" w14:textId="77777777">
        <w:tblPrEx>
          <w:tblCellMar>
            <w:top w:w="0" w:type="dxa"/>
            <w:bottom w:w="0" w:type="dxa"/>
          </w:tblCellMar>
        </w:tblPrEx>
        <w:trPr>
          <w:cantSplit/>
          <w:tblHeader/>
        </w:trPr>
        <w:tc>
          <w:tcPr>
            <w:tcW w:w="5200" w:type="dxa"/>
            <w:tcBorders>
              <w:top w:val="single" w:sz="4" w:space="0" w:color="C9D6E2"/>
              <w:left w:val="single" w:sz="4" w:space="0" w:color="C9D6E2"/>
              <w:bottom w:val="single" w:sz="4" w:space="0" w:color="C9D6E2"/>
              <w:right w:val="single" w:sz="4" w:space="0" w:color="C9D6E2"/>
            </w:tcBorders>
            <w:shd w:val="clear" w:color="auto" w:fill="00274C"/>
            <w:tcMar>
              <w:top w:w="60" w:type="dxa"/>
              <w:left w:w="90" w:type="dxa"/>
              <w:bottom w:w="60" w:type="dxa"/>
              <w:right w:w="90" w:type="dxa"/>
            </w:tcMar>
            <w:vAlign w:val="center"/>
          </w:tcPr>
          <w:p w14:paraId="05BD9B31" w14:textId="77777777" w:rsidR="00473C12" w:rsidRDefault="00000000">
            <w:pPr>
              <w:jc w:val="center"/>
            </w:pPr>
            <w:r>
              <w:rPr>
                <w:b/>
                <w:bCs/>
                <w:color w:val="FFFFFF"/>
                <w:sz w:val="20"/>
                <w:szCs w:val="20"/>
              </w:rPr>
              <w:t>Quantity (from your run on the sample file)</w:t>
            </w:r>
          </w:p>
        </w:tc>
        <w:tc>
          <w:tcPr>
            <w:tcW w:w="4160" w:type="dxa"/>
            <w:tcBorders>
              <w:top w:val="single" w:sz="4" w:space="0" w:color="C9D6E2"/>
              <w:left w:val="single" w:sz="4" w:space="0" w:color="C9D6E2"/>
              <w:bottom w:val="single" w:sz="4" w:space="0" w:color="C9D6E2"/>
              <w:right w:val="single" w:sz="4" w:space="0" w:color="C9D6E2"/>
            </w:tcBorders>
            <w:shd w:val="clear" w:color="auto" w:fill="00274C"/>
            <w:tcMar>
              <w:top w:w="60" w:type="dxa"/>
              <w:left w:w="90" w:type="dxa"/>
              <w:bottom w:w="60" w:type="dxa"/>
              <w:right w:w="90" w:type="dxa"/>
            </w:tcMar>
            <w:vAlign w:val="center"/>
          </w:tcPr>
          <w:p w14:paraId="05BD9B32" w14:textId="77777777" w:rsidR="00473C12" w:rsidRDefault="00000000">
            <w:pPr>
              <w:jc w:val="center"/>
            </w:pPr>
            <w:r>
              <w:rPr>
                <w:b/>
                <w:bCs/>
                <w:color w:val="FFFFFF"/>
                <w:sz w:val="20"/>
                <w:szCs w:val="20"/>
              </w:rPr>
              <w:t>Sample-record value · units</w:t>
            </w:r>
          </w:p>
        </w:tc>
      </w:tr>
      <w:tr w:rsidR="00473C12" w14:paraId="05BD9B36" w14:textId="77777777">
        <w:tblPrEx>
          <w:tblCellMar>
            <w:top w:w="0" w:type="dxa"/>
            <w:bottom w:w="0" w:type="dxa"/>
          </w:tblCellMar>
        </w:tblPrEx>
        <w:trPr>
          <w:cantSplit/>
        </w:trPr>
        <w:tc>
          <w:tcPr>
            <w:tcW w:w="52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34" w14:textId="77777777" w:rsidR="00473C12" w:rsidRDefault="00000000">
            <w:r>
              <w:rPr>
                <w:color w:val="1B2A3A"/>
                <w:sz w:val="20"/>
                <w:szCs w:val="20"/>
              </w:rPr>
              <w:t>Number of rows · duration · sampling rate</w:t>
            </w:r>
          </w:p>
        </w:tc>
        <w:tc>
          <w:tcPr>
            <w:tcW w:w="416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35" w14:textId="77777777" w:rsidR="00473C12" w:rsidRDefault="00000000">
            <w:proofErr w:type="gramStart"/>
            <w:r>
              <w:rPr>
                <w:color w:val="1B2A3A"/>
                <w:sz w:val="20"/>
                <w:szCs w:val="20"/>
              </w:rPr>
              <w:t>________ · _</w:t>
            </w:r>
            <w:proofErr w:type="gramEnd"/>
            <w:r>
              <w:rPr>
                <w:color w:val="1B2A3A"/>
                <w:sz w:val="20"/>
                <w:szCs w:val="20"/>
              </w:rPr>
              <w:t>_______ s · ________ per s</w:t>
            </w:r>
          </w:p>
        </w:tc>
      </w:tr>
      <w:tr w:rsidR="00473C12" w14:paraId="05BD9B39" w14:textId="77777777">
        <w:tblPrEx>
          <w:tblCellMar>
            <w:top w:w="0" w:type="dxa"/>
            <w:bottom w:w="0" w:type="dxa"/>
          </w:tblCellMar>
        </w:tblPrEx>
        <w:trPr>
          <w:cantSplit/>
        </w:trPr>
        <w:tc>
          <w:tcPr>
            <w:tcW w:w="52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37" w14:textId="77777777" w:rsidR="00473C12" w:rsidRDefault="00000000">
            <w:r>
              <w:rPr>
                <w:color w:val="1B2A3A"/>
                <w:sz w:val="20"/>
                <w:szCs w:val="20"/>
              </w:rPr>
              <w:t>Largest |Z acceleration| in the record</w:t>
            </w:r>
          </w:p>
        </w:tc>
        <w:tc>
          <w:tcPr>
            <w:tcW w:w="416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38" w14:textId="77777777" w:rsidR="00473C12" w:rsidRDefault="00000000">
            <w:r>
              <w:rPr>
                <w:color w:val="1B2A3A"/>
                <w:sz w:val="20"/>
                <w:szCs w:val="20"/>
              </w:rPr>
              <w:t>________ m/s²</w:t>
            </w:r>
          </w:p>
        </w:tc>
      </w:tr>
      <w:tr w:rsidR="00473C12" w14:paraId="05BD9B3C" w14:textId="77777777">
        <w:tblPrEx>
          <w:tblCellMar>
            <w:top w:w="0" w:type="dxa"/>
            <w:bottom w:w="0" w:type="dxa"/>
          </w:tblCellMar>
        </w:tblPrEx>
        <w:trPr>
          <w:cantSplit/>
        </w:trPr>
        <w:tc>
          <w:tcPr>
            <w:tcW w:w="52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3A" w14:textId="77777777" w:rsidR="00473C12" w:rsidRDefault="00000000">
            <w:r>
              <w:rPr>
                <w:color w:val="1B2A3A"/>
                <w:sz w:val="20"/>
                <w:szCs w:val="20"/>
              </w:rPr>
              <w:t>Program 1 — PEAK challenge: bounding measurements (t₁, a₁), (t₂, a₂)</w:t>
            </w:r>
          </w:p>
        </w:tc>
        <w:tc>
          <w:tcPr>
            <w:tcW w:w="416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3B" w14:textId="77777777" w:rsidR="00473C12" w:rsidRDefault="00000000">
            <w:r>
              <w:rPr>
                <w:color w:val="1B2A3A"/>
                <w:sz w:val="20"/>
                <w:szCs w:val="20"/>
              </w:rPr>
              <w:t>(________, ________)  (________, ________)</w:t>
            </w:r>
          </w:p>
        </w:tc>
      </w:tr>
      <w:tr w:rsidR="00473C12" w14:paraId="05BD9B3F" w14:textId="77777777">
        <w:tblPrEx>
          <w:tblCellMar>
            <w:top w:w="0" w:type="dxa"/>
            <w:bottom w:w="0" w:type="dxa"/>
          </w:tblCellMar>
        </w:tblPrEx>
        <w:trPr>
          <w:cantSplit/>
        </w:trPr>
        <w:tc>
          <w:tcPr>
            <w:tcW w:w="52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3D" w14:textId="77777777" w:rsidR="00473C12" w:rsidRDefault="00000000">
            <w:r>
              <w:rPr>
                <w:color w:val="1B2A3A"/>
                <w:sz w:val="20"/>
                <w:szCs w:val="20"/>
              </w:rPr>
              <w:t>Program 1 — PEAK: your five committed predictions (m/s²)</w:t>
            </w:r>
          </w:p>
        </w:tc>
        <w:tc>
          <w:tcPr>
            <w:tcW w:w="416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3E" w14:textId="77777777" w:rsidR="00473C12" w:rsidRDefault="00000000">
            <w:r>
              <w:rPr>
                <w:color w:val="1B2A3A"/>
                <w:sz w:val="20"/>
                <w:szCs w:val="20"/>
              </w:rPr>
              <w:t>________ · ________ · ________ · ________ · ________</w:t>
            </w:r>
          </w:p>
        </w:tc>
      </w:tr>
      <w:tr w:rsidR="00473C12" w14:paraId="05BD9B42" w14:textId="77777777">
        <w:tblPrEx>
          <w:tblCellMar>
            <w:top w:w="0" w:type="dxa"/>
            <w:bottom w:w="0" w:type="dxa"/>
          </w:tblCellMar>
        </w:tblPrEx>
        <w:trPr>
          <w:cantSplit/>
        </w:trPr>
        <w:tc>
          <w:tcPr>
            <w:tcW w:w="52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40" w14:textId="77777777" w:rsidR="00473C12" w:rsidRDefault="00000000">
            <w:r>
              <w:rPr>
                <w:color w:val="1B2A3A"/>
                <w:sz w:val="20"/>
                <w:szCs w:val="20"/>
              </w:rPr>
              <w:t>Program 1 — PEAK: mean absolute error (as printed)</w:t>
            </w:r>
          </w:p>
        </w:tc>
        <w:tc>
          <w:tcPr>
            <w:tcW w:w="416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41" w14:textId="77777777" w:rsidR="00473C12" w:rsidRDefault="00000000">
            <w:r>
              <w:rPr>
                <w:color w:val="1B2A3A"/>
                <w:sz w:val="20"/>
                <w:szCs w:val="20"/>
              </w:rPr>
              <w:t>________ m/s²</w:t>
            </w:r>
          </w:p>
        </w:tc>
      </w:tr>
      <w:tr w:rsidR="00473C12" w14:paraId="05BD9B45" w14:textId="77777777">
        <w:tblPrEx>
          <w:tblCellMar>
            <w:top w:w="0" w:type="dxa"/>
            <w:bottom w:w="0" w:type="dxa"/>
          </w:tblCellMar>
        </w:tblPrEx>
        <w:trPr>
          <w:cantSplit/>
        </w:trPr>
        <w:tc>
          <w:tcPr>
            <w:tcW w:w="52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43" w14:textId="77777777" w:rsidR="00473C12" w:rsidRDefault="00000000">
            <w:r>
              <w:rPr>
                <w:color w:val="1B2A3A"/>
                <w:sz w:val="20"/>
                <w:szCs w:val="20"/>
              </w:rPr>
              <w:t>Program 1 — ZERO CROSSING: your five committed predictions (m/s²)</w:t>
            </w:r>
          </w:p>
        </w:tc>
        <w:tc>
          <w:tcPr>
            <w:tcW w:w="416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44" w14:textId="77777777" w:rsidR="00473C12" w:rsidRDefault="00000000">
            <w:r>
              <w:rPr>
                <w:color w:val="1B2A3A"/>
                <w:sz w:val="20"/>
                <w:szCs w:val="20"/>
              </w:rPr>
              <w:t>________ · ________ · ________ · ________ · ________</w:t>
            </w:r>
          </w:p>
        </w:tc>
      </w:tr>
      <w:tr w:rsidR="00473C12" w14:paraId="05BD9B48" w14:textId="77777777">
        <w:tblPrEx>
          <w:tblCellMar>
            <w:top w:w="0" w:type="dxa"/>
            <w:bottom w:w="0" w:type="dxa"/>
          </w:tblCellMar>
        </w:tblPrEx>
        <w:trPr>
          <w:cantSplit/>
        </w:trPr>
        <w:tc>
          <w:tcPr>
            <w:tcW w:w="52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46" w14:textId="77777777" w:rsidR="00473C12" w:rsidRDefault="00000000">
            <w:r>
              <w:rPr>
                <w:color w:val="1B2A3A"/>
                <w:sz w:val="20"/>
                <w:szCs w:val="20"/>
              </w:rPr>
              <w:t>Program 1 — ZERO CROSSING: mean absolute error (as printed)</w:t>
            </w:r>
          </w:p>
        </w:tc>
        <w:tc>
          <w:tcPr>
            <w:tcW w:w="416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47" w14:textId="77777777" w:rsidR="00473C12" w:rsidRDefault="00000000">
            <w:r>
              <w:rPr>
                <w:color w:val="1B2A3A"/>
                <w:sz w:val="20"/>
                <w:szCs w:val="20"/>
              </w:rPr>
              <w:t>________ m/s²</w:t>
            </w:r>
          </w:p>
        </w:tc>
      </w:tr>
      <w:tr w:rsidR="00473C12" w14:paraId="05BD9B4B" w14:textId="77777777">
        <w:tblPrEx>
          <w:tblCellMar>
            <w:top w:w="0" w:type="dxa"/>
            <w:bottom w:w="0" w:type="dxa"/>
          </w:tblCellMar>
        </w:tblPrEx>
        <w:trPr>
          <w:cantSplit/>
        </w:trPr>
        <w:tc>
          <w:tcPr>
            <w:tcW w:w="52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49" w14:textId="77777777" w:rsidR="00473C12" w:rsidRDefault="00000000">
            <w:r>
              <w:rPr>
                <w:color w:val="1B2A3A"/>
                <w:sz w:val="20"/>
                <w:szCs w:val="20"/>
              </w:rPr>
              <w:t>Program 2 — EARLY region: three committed predictions · mean absolute error</w:t>
            </w:r>
          </w:p>
        </w:tc>
        <w:tc>
          <w:tcPr>
            <w:tcW w:w="416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4A" w14:textId="77777777" w:rsidR="00473C12" w:rsidRDefault="00000000">
            <w:r>
              <w:rPr>
                <w:color w:val="1B2A3A"/>
                <w:sz w:val="20"/>
                <w:szCs w:val="20"/>
              </w:rPr>
              <w:t>________ · ________ · ________ · MAE ________ m/s²</w:t>
            </w:r>
          </w:p>
        </w:tc>
      </w:tr>
      <w:tr w:rsidR="00473C12" w14:paraId="05BD9B4E" w14:textId="77777777">
        <w:tblPrEx>
          <w:tblCellMar>
            <w:top w:w="0" w:type="dxa"/>
            <w:bottom w:w="0" w:type="dxa"/>
          </w:tblCellMar>
        </w:tblPrEx>
        <w:trPr>
          <w:cantSplit/>
        </w:trPr>
        <w:tc>
          <w:tcPr>
            <w:tcW w:w="52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4C" w14:textId="77777777" w:rsidR="00473C12" w:rsidRDefault="00000000">
            <w:r>
              <w:rPr>
                <w:color w:val="1B2A3A"/>
                <w:sz w:val="20"/>
                <w:szCs w:val="20"/>
              </w:rPr>
              <w:t>Program 2 — LATE region: three committed predictions · mean absolute error</w:t>
            </w:r>
          </w:p>
        </w:tc>
        <w:tc>
          <w:tcPr>
            <w:tcW w:w="416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4D" w14:textId="77777777" w:rsidR="00473C12" w:rsidRDefault="00000000">
            <w:r>
              <w:rPr>
                <w:color w:val="1B2A3A"/>
                <w:sz w:val="20"/>
                <w:szCs w:val="20"/>
              </w:rPr>
              <w:t>________ · ________ · ________ · MAE ________ m/s²</w:t>
            </w:r>
          </w:p>
        </w:tc>
      </w:tr>
      <w:tr w:rsidR="00473C12" w14:paraId="05BD9B51" w14:textId="77777777">
        <w:tblPrEx>
          <w:tblCellMar>
            <w:top w:w="0" w:type="dxa"/>
            <w:bottom w:w="0" w:type="dxa"/>
          </w:tblCellMar>
        </w:tblPrEx>
        <w:trPr>
          <w:cantSplit/>
        </w:trPr>
        <w:tc>
          <w:tcPr>
            <w:tcW w:w="52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4F" w14:textId="77777777" w:rsidR="00473C12" w:rsidRDefault="00000000">
            <w:r>
              <w:rPr>
                <w:color w:val="1B2A3A"/>
                <w:sz w:val="20"/>
                <w:szCs w:val="20"/>
              </w:rPr>
              <w:t xml:space="preserve">Measured damped frequency </w:t>
            </w:r>
            <w:proofErr w:type="spellStart"/>
            <w:r>
              <w:rPr>
                <w:color w:val="1B2A3A"/>
                <w:sz w:val="20"/>
                <w:szCs w:val="20"/>
              </w:rPr>
              <w:t>f_d</w:t>
            </w:r>
            <w:proofErr w:type="spellEnd"/>
            <w:r>
              <w:rPr>
                <w:color w:val="1B2A3A"/>
                <w:sz w:val="20"/>
                <w:szCs w:val="20"/>
              </w:rPr>
              <w:t xml:space="preserve"> · decay constant λ · estimated ζ · R²</w:t>
            </w:r>
          </w:p>
        </w:tc>
        <w:tc>
          <w:tcPr>
            <w:tcW w:w="416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50" w14:textId="77777777" w:rsidR="00473C12" w:rsidRDefault="00000000">
            <w:r>
              <w:rPr>
                <w:color w:val="1B2A3A"/>
                <w:sz w:val="20"/>
                <w:szCs w:val="20"/>
              </w:rPr>
              <w:t>________ Hz · ________ s⁻¹ · ________ · ________</w:t>
            </w:r>
          </w:p>
        </w:tc>
      </w:tr>
    </w:tbl>
    <w:p w14:paraId="05BD9B52" w14:textId="77777777" w:rsidR="00473C12" w:rsidRDefault="00473C12">
      <w:pPr>
        <w:spacing w:after="60"/>
      </w:pPr>
    </w:p>
    <w:p w14:paraId="05BD9B53" w14:textId="77777777" w:rsidR="00473C12" w:rsidRDefault="00000000">
      <w:pPr>
        <w:spacing w:after="100"/>
      </w:pPr>
      <w:r>
        <w:rPr>
          <w:i/>
          <w:iCs/>
          <w:color w:val="5B6770"/>
          <w:sz w:val="21"/>
          <w:szCs w:val="21"/>
        </w:rPr>
        <w:t>One substitution written out in full, to show the predictions were yours (any one missing time): a(t) = ______ + (______ − ______) · (______ − ______) / (______ − ______) = ________ m/s²</w:t>
      </w:r>
    </w:p>
    <w:p w14:paraId="05BD9B54" w14:textId="77777777" w:rsidR="00473C12" w:rsidRDefault="00000000">
      <w:pPr>
        <w:keepNext/>
        <w:pBdr>
          <w:bottom w:val="single" w:sz="10" w:space="2" w:color="FFCB05"/>
        </w:pBdr>
        <w:spacing w:before="300" w:after="80"/>
      </w:pPr>
      <w:r>
        <w:rPr>
          <w:b/>
          <w:bCs/>
          <w:color w:val="00274C"/>
          <w:sz w:val="28"/>
          <w:szCs w:val="28"/>
        </w:rPr>
        <w:t>4. The Comparison — Evidence Before Explanation</w:t>
      </w:r>
    </w:p>
    <w:p w14:paraId="05BD9B55" w14:textId="77777777" w:rsidR="00473C12" w:rsidRDefault="00000000">
      <w:pPr>
        <w:spacing w:after="100"/>
      </w:pPr>
      <w:proofErr w:type="gramStart"/>
      <w:r>
        <w:rPr>
          <w:i/>
          <w:iCs/>
          <w:color w:val="5B6770"/>
          <w:sz w:val="21"/>
          <w:szCs w:val="21"/>
        </w:rPr>
        <w:t>Fill</w:t>
      </w:r>
      <w:proofErr w:type="gramEnd"/>
      <w:r>
        <w:rPr>
          <w:i/>
          <w:iCs/>
          <w:color w:val="5B6770"/>
          <w:sz w:val="21"/>
          <w:szCs w:val="21"/>
        </w:rPr>
        <w:t xml:space="preserve"> the table from Sections 2 and 3 only. The last column is a number or a ratio, not an opinion. Then place the two decay-model figures side by side — your team's Lab6_Decay_Exponential_Model.png and the one from the sample run — and the two peak-validation figures. No new code is required.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2100"/>
        <w:gridCol w:w="2100"/>
        <w:gridCol w:w="1960"/>
      </w:tblGrid>
      <w:tr w:rsidR="00473C12" w14:paraId="05BD9B5A" w14:textId="77777777">
        <w:tblPrEx>
          <w:tblCellMar>
            <w:top w:w="0" w:type="dxa"/>
            <w:bottom w:w="0" w:type="dxa"/>
          </w:tblCellMar>
        </w:tblPrEx>
        <w:trPr>
          <w:cantSplit/>
          <w:tblHeader/>
        </w:trPr>
        <w:tc>
          <w:tcPr>
            <w:tcW w:w="3200" w:type="dxa"/>
            <w:tcBorders>
              <w:top w:val="single" w:sz="4" w:space="0" w:color="C9D6E2"/>
              <w:left w:val="single" w:sz="4" w:space="0" w:color="C9D6E2"/>
              <w:bottom w:val="single" w:sz="4" w:space="0" w:color="C9D6E2"/>
              <w:right w:val="single" w:sz="4" w:space="0" w:color="C9D6E2"/>
            </w:tcBorders>
            <w:shd w:val="clear" w:color="auto" w:fill="00274C"/>
            <w:tcMar>
              <w:top w:w="60" w:type="dxa"/>
              <w:left w:w="90" w:type="dxa"/>
              <w:bottom w:w="60" w:type="dxa"/>
              <w:right w:w="90" w:type="dxa"/>
            </w:tcMar>
            <w:vAlign w:val="center"/>
          </w:tcPr>
          <w:p w14:paraId="05BD9B56" w14:textId="77777777" w:rsidR="00473C12" w:rsidRDefault="00000000">
            <w:pPr>
              <w:jc w:val="center"/>
            </w:pPr>
            <w:r>
              <w:rPr>
                <w:b/>
                <w:bCs/>
                <w:color w:val="FFFFFF"/>
                <w:sz w:val="20"/>
                <w:szCs w:val="20"/>
              </w:rPr>
              <w:t>Quantity</w:t>
            </w:r>
          </w:p>
        </w:tc>
        <w:tc>
          <w:tcPr>
            <w:tcW w:w="2100" w:type="dxa"/>
            <w:tcBorders>
              <w:top w:val="single" w:sz="4" w:space="0" w:color="C9D6E2"/>
              <w:left w:val="single" w:sz="4" w:space="0" w:color="C9D6E2"/>
              <w:bottom w:val="single" w:sz="4" w:space="0" w:color="C9D6E2"/>
              <w:right w:val="single" w:sz="4" w:space="0" w:color="C9D6E2"/>
            </w:tcBorders>
            <w:shd w:val="clear" w:color="auto" w:fill="00274C"/>
            <w:tcMar>
              <w:top w:w="60" w:type="dxa"/>
              <w:left w:w="90" w:type="dxa"/>
              <w:bottom w:w="60" w:type="dxa"/>
              <w:right w:w="90" w:type="dxa"/>
            </w:tcMar>
            <w:vAlign w:val="center"/>
          </w:tcPr>
          <w:p w14:paraId="05BD9B57" w14:textId="77777777" w:rsidR="00473C12" w:rsidRDefault="00000000">
            <w:pPr>
              <w:jc w:val="center"/>
            </w:pPr>
            <w:r>
              <w:rPr>
                <w:b/>
                <w:bCs/>
                <w:color w:val="FFFFFF"/>
                <w:sz w:val="20"/>
                <w:szCs w:val="20"/>
              </w:rPr>
              <w:t>Your team's record</w:t>
            </w:r>
          </w:p>
        </w:tc>
        <w:tc>
          <w:tcPr>
            <w:tcW w:w="2100" w:type="dxa"/>
            <w:tcBorders>
              <w:top w:val="single" w:sz="4" w:space="0" w:color="C9D6E2"/>
              <w:left w:val="single" w:sz="4" w:space="0" w:color="C9D6E2"/>
              <w:bottom w:val="single" w:sz="4" w:space="0" w:color="C9D6E2"/>
              <w:right w:val="single" w:sz="4" w:space="0" w:color="C9D6E2"/>
            </w:tcBorders>
            <w:shd w:val="clear" w:color="auto" w:fill="00274C"/>
            <w:tcMar>
              <w:top w:w="60" w:type="dxa"/>
              <w:left w:w="90" w:type="dxa"/>
              <w:bottom w:w="60" w:type="dxa"/>
              <w:right w:w="90" w:type="dxa"/>
            </w:tcMar>
            <w:vAlign w:val="center"/>
          </w:tcPr>
          <w:p w14:paraId="05BD9B58" w14:textId="77777777" w:rsidR="00473C12" w:rsidRDefault="00000000">
            <w:pPr>
              <w:jc w:val="center"/>
            </w:pPr>
            <w:r>
              <w:rPr>
                <w:b/>
                <w:bCs/>
                <w:color w:val="FFFFFF"/>
                <w:sz w:val="20"/>
                <w:szCs w:val="20"/>
              </w:rPr>
              <w:t>Instructor sample record</w:t>
            </w:r>
          </w:p>
        </w:tc>
        <w:tc>
          <w:tcPr>
            <w:tcW w:w="1960" w:type="dxa"/>
            <w:tcBorders>
              <w:top w:val="single" w:sz="4" w:space="0" w:color="C9D6E2"/>
              <w:left w:val="single" w:sz="4" w:space="0" w:color="C9D6E2"/>
              <w:bottom w:val="single" w:sz="4" w:space="0" w:color="C9D6E2"/>
              <w:right w:val="single" w:sz="4" w:space="0" w:color="C9D6E2"/>
            </w:tcBorders>
            <w:shd w:val="clear" w:color="auto" w:fill="00274C"/>
            <w:tcMar>
              <w:top w:w="60" w:type="dxa"/>
              <w:left w:w="90" w:type="dxa"/>
              <w:bottom w:w="60" w:type="dxa"/>
              <w:right w:w="90" w:type="dxa"/>
            </w:tcMar>
            <w:vAlign w:val="center"/>
          </w:tcPr>
          <w:p w14:paraId="05BD9B59" w14:textId="77777777" w:rsidR="00473C12" w:rsidRDefault="00000000">
            <w:pPr>
              <w:jc w:val="center"/>
            </w:pPr>
            <w:r>
              <w:rPr>
                <w:b/>
                <w:bCs/>
                <w:color w:val="FFFFFF"/>
                <w:sz w:val="20"/>
                <w:szCs w:val="20"/>
              </w:rPr>
              <w:t>Difference or ratio</w:t>
            </w:r>
          </w:p>
        </w:tc>
      </w:tr>
      <w:tr w:rsidR="00473C12" w14:paraId="05BD9B5F" w14:textId="77777777">
        <w:tblPrEx>
          <w:tblCellMar>
            <w:top w:w="0" w:type="dxa"/>
            <w:bottom w:w="0" w:type="dxa"/>
          </w:tblCellMar>
        </w:tblPrEx>
        <w:trPr>
          <w:cantSplit/>
        </w:trPr>
        <w:tc>
          <w:tcPr>
            <w:tcW w:w="32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5B" w14:textId="77777777" w:rsidR="00473C12" w:rsidRDefault="00000000">
            <w:r>
              <w:rPr>
                <w:color w:val="1B2A3A"/>
                <w:sz w:val="20"/>
                <w:szCs w:val="20"/>
              </w:rPr>
              <w:t>Sampling rate (per s)</w:t>
            </w:r>
          </w:p>
        </w:tc>
        <w:tc>
          <w:tcPr>
            <w:tcW w:w="21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5C" w14:textId="77777777" w:rsidR="00473C12" w:rsidRDefault="00473C12"/>
        </w:tc>
        <w:tc>
          <w:tcPr>
            <w:tcW w:w="21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5D" w14:textId="77777777" w:rsidR="00473C12" w:rsidRDefault="00473C12"/>
        </w:tc>
        <w:tc>
          <w:tcPr>
            <w:tcW w:w="196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5E" w14:textId="77777777" w:rsidR="00473C12" w:rsidRDefault="00473C12"/>
        </w:tc>
      </w:tr>
      <w:tr w:rsidR="00473C12" w14:paraId="05BD9B64" w14:textId="77777777">
        <w:tblPrEx>
          <w:tblCellMar>
            <w:top w:w="0" w:type="dxa"/>
            <w:bottom w:w="0" w:type="dxa"/>
          </w:tblCellMar>
        </w:tblPrEx>
        <w:trPr>
          <w:cantSplit/>
        </w:trPr>
        <w:tc>
          <w:tcPr>
            <w:tcW w:w="32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60" w14:textId="77777777" w:rsidR="00473C12" w:rsidRDefault="00000000">
            <w:r>
              <w:rPr>
                <w:color w:val="1B2A3A"/>
                <w:sz w:val="20"/>
                <w:szCs w:val="20"/>
              </w:rPr>
              <w:t>Largest |Z acceleration| (m/s²)</w:t>
            </w:r>
          </w:p>
        </w:tc>
        <w:tc>
          <w:tcPr>
            <w:tcW w:w="21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61" w14:textId="77777777" w:rsidR="00473C12" w:rsidRDefault="00473C12"/>
        </w:tc>
        <w:tc>
          <w:tcPr>
            <w:tcW w:w="21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62" w14:textId="77777777" w:rsidR="00473C12" w:rsidRDefault="00473C12"/>
        </w:tc>
        <w:tc>
          <w:tcPr>
            <w:tcW w:w="196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63" w14:textId="77777777" w:rsidR="00473C12" w:rsidRDefault="00473C12"/>
        </w:tc>
      </w:tr>
      <w:tr w:rsidR="00473C12" w14:paraId="05BD9B69" w14:textId="77777777">
        <w:tblPrEx>
          <w:tblCellMar>
            <w:top w:w="0" w:type="dxa"/>
            <w:bottom w:w="0" w:type="dxa"/>
          </w:tblCellMar>
        </w:tblPrEx>
        <w:trPr>
          <w:cantSplit/>
        </w:trPr>
        <w:tc>
          <w:tcPr>
            <w:tcW w:w="32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65" w14:textId="77777777" w:rsidR="00473C12" w:rsidRDefault="00000000">
            <w:r>
              <w:rPr>
                <w:color w:val="1B2A3A"/>
                <w:sz w:val="20"/>
                <w:szCs w:val="20"/>
              </w:rPr>
              <w:t xml:space="preserve">Damped frequency </w:t>
            </w:r>
            <w:proofErr w:type="spellStart"/>
            <w:r>
              <w:rPr>
                <w:color w:val="1B2A3A"/>
                <w:sz w:val="20"/>
                <w:szCs w:val="20"/>
              </w:rPr>
              <w:t>f_d</w:t>
            </w:r>
            <w:proofErr w:type="spellEnd"/>
            <w:r>
              <w:rPr>
                <w:color w:val="1B2A3A"/>
                <w:sz w:val="20"/>
                <w:szCs w:val="20"/>
              </w:rPr>
              <w:t xml:space="preserve"> (Hz)</w:t>
            </w:r>
          </w:p>
        </w:tc>
        <w:tc>
          <w:tcPr>
            <w:tcW w:w="21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66" w14:textId="77777777" w:rsidR="00473C12" w:rsidRDefault="00473C12"/>
        </w:tc>
        <w:tc>
          <w:tcPr>
            <w:tcW w:w="21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67" w14:textId="77777777" w:rsidR="00473C12" w:rsidRDefault="00473C12"/>
        </w:tc>
        <w:tc>
          <w:tcPr>
            <w:tcW w:w="196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68" w14:textId="77777777" w:rsidR="00473C12" w:rsidRDefault="00473C12"/>
        </w:tc>
      </w:tr>
      <w:tr w:rsidR="00473C12" w14:paraId="05BD9B6E" w14:textId="77777777">
        <w:tblPrEx>
          <w:tblCellMar>
            <w:top w:w="0" w:type="dxa"/>
            <w:bottom w:w="0" w:type="dxa"/>
          </w:tblCellMar>
        </w:tblPrEx>
        <w:trPr>
          <w:cantSplit/>
        </w:trPr>
        <w:tc>
          <w:tcPr>
            <w:tcW w:w="32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6A" w14:textId="77777777" w:rsidR="00473C12" w:rsidRDefault="00000000">
            <w:r>
              <w:rPr>
                <w:color w:val="1B2A3A"/>
                <w:sz w:val="20"/>
                <w:szCs w:val="20"/>
              </w:rPr>
              <w:t>Decay constant λ (s⁻¹)</w:t>
            </w:r>
          </w:p>
        </w:tc>
        <w:tc>
          <w:tcPr>
            <w:tcW w:w="21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6B" w14:textId="77777777" w:rsidR="00473C12" w:rsidRDefault="00473C12"/>
        </w:tc>
        <w:tc>
          <w:tcPr>
            <w:tcW w:w="21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6C" w14:textId="77777777" w:rsidR="00473C12" w:rsidRDefault="00473C12"/>
        </w:tc>
        <w:tc>
          <w:tcPr>
            <w:tcW w:w="196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6D" w14:textId="77777777" w:rsidR="00473C12" w:rsidRDefault="00000000">
            <w:r>
              <w:rPr>
                <w:color w:val="1B2A3A"/>
                <w:sz w:val="20"/>
                <w:szCs w:val="20"/>
              </w:rPr>
              <w:t xml:space="preserve">ratio </w:t>
            </w:r>
            <w:proofErr w:type="spellStart"/>
            <w:r>
              <w:rPr>
                <w:color w:val="1B2A3A"/>
                <w:sz w:val="20"/>
                <w:szCs w:val="20"/>
              </w:rPr>
              <w:t>λ_team</w:t>
            </w:r>
            <w:proofErr w:type="spellEnd"/>
            <w:r>
              <w:rPr>
                <w:color w:val="1B2A3A"/>
                <w:sz w:val="20"/>
                <w:szCs w:val="20"/>
              </w:rPr>
              <w:t xml:space="preserve"> / </w:t>
            </w:r>
            <w:proofErr w:type="spellStart"/>
            <w:r>
              <w:rPr>
                <w:color w:val="1B2A3A"/>
                <w:sz w:val="20"/>
                <w:szCs w:val="20"/>
              </w:rPr>
              <w:t>λ_sample</w:t>
            </w:r>
            <w:proofErr w:type="spellEnd"/>
            <w:r>
              <w:rPr>
                <w:color w:val="1B2A3A"/>
                <w:sz w:val="20"/>
                <w:szCs w:val="20"/>
              </w:rPr>
              <w:t xml:space="preserve"> = ______</w:t>
            </w:r>
          </w:p>
        </w:tc>
      </w:tr>
      <w:tr w:rsidR="00473C12" w14:paraId="05BD9B73" w14:textId="77777777">
        <w:tblPrEx>
          <w:tblCellMar>
            <w:top w:w="0" w:type="dxa"/>
            <w:bottom w:w="0" w:type="dxa"/>
          </w:tblCellMar>
        </w:tblPrEx>
        <w:trPr>
          <w:cantSplit/>
        </w:trPr>
        <w:tc>
          <w:tcPr>
            <w:tcW w:w="32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6F" w14:textId="77777777" w:rsidR="00473C12" w:rsidRDefault="00000000">
            <w:r>
              <w:rPr>
                <w:color w:val="1B2A3A"/>
                <w:sz w:val="20"/>
                <w:szCs w:val="20"/>
              </w:rPr>
              <w:t>Estimated damping ratio ζ (%)</w:t>
            </w:r>
          </w:p>
        </w:tc>
        <w:tc>
          <w:tcPr>
            <w:tcW w:w="21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70" w14:textId="77777777" w:rsidR="00473C12" w:rsidRDefault="00473C12"/>
        </w:tc>
        <w:tc>
          <w:tcPr>
            <w:tcW w:w="21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71" w14:textId="77777777" w:rsidR="00473C12" w:rsidRDefault="00473C12"/>
        </w:tc>
        <w:tc>
          <w:tcPr>
            <w:tcW w:w="196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72" w14:textId="77777777" w:rsidR="00473C12" w:rsidRDefault="00473C12"/>
        </w:tc>
      </w:tr>
      <w:tr w:rsidR="00473C12" w14:paraId="05BD9B78" w14:textId="77777777">
        <w:tblPrEx>
          <w:tblCellMar>
            <w:top w:w="0" w:type="dxa"/>
            <w:bottom w:w="0" w:type="dxa"/>
          </w:tblCellMar>
        </w:tblPrEx>
        <w:trPr>
          <w:cantSplit/>
        </w:trPr>
        <w:tc>
          <w:tcPr>
            <w:tcW w:w="32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74" w14:textId="77777777" w:rsidR="00473C12" w:rsidRDefault="00000000">
            <w:r>
              <w:rPr>
                <w:color w:val="1B2A3A"/>
                <w:sz w:val="20"/>
                <w:szCs w:val="20"/>
              </w:rPr>
              <w:t>Decay-model R²</w:t>
            </w:r>
          </w:p>
        </w:tc>
        <w:tc>
          <w:tcPr>
            <w:tcW w:w="21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75" w14:textId="77777777" w:rsidR="00473C12" w:rsidRDefault="00473C12"/>
        </w:tc>
        <w:tc>
          <w:tcPr>
            <w:tcW w:w="21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76" w14:textId="77777777" w:rsidR="00473C12" w:rsidRDefault="00473C12"/>
        </w:tc>
        <w:tc>
          <w:tcPr>
            <w:tcW w:w="196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77" w14:textId="77777777" w:rsidR="00473C12" w:rsidRDefault="00473C12"/>
        </w:tc>
      </w:tr>
      <w:tr w:rsidR="00473C12" w14:paraId="05BD9B7D" w14:textId="77777777">
        <w:tblPrEx>
          <w:tblCellMar>
            <w:top w:w="0" w:type="dxa"/>
            <w:bottom w:w="0" w:type="dxa"/>
          </w:tblCellMar>
        </w:tblPrEx>
        <w:trPr>
          <w:cantSplit/>
        </w:trPr>
        <w:tc>
          <w:tcPr>
            <w:tcW w:w="32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79" w14:textId="77777777" w:rsidR="00473C12" w:rsidRDefault="00000000">
            <w:r>
              <w:rPr>
                <w:color w:val="1B2A3A"/>
                <w:sz w:val="20"/>
                <w:szCs w:val="20"/>
              </w:rPr>
              <w:lastRenderedPageBreak/>
              <w:t>Program 1 MAE — peak (m/s²)</w:t>
            </w:r>
          </w:p>
        </w:tc>
        <w:tc>
          <w:tcPr>
            <w:tcW w:w="21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7A" w14:textId="77777777" w:rsidR="00473C12" w:rsidRDefault="00473C12"/>
        </w:tc>
        <w:tc>
          <w:tcPr>
            <w:tcW w:w="21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7B" w14:textId="77777777" w:rsidR="00473C12" w:rsidRDefault="00473C12"/>
        </w:tc>
        <w:tc>
          <w:tcPr>
            <w:tcW w:w="196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7C" w14:textId="77777777" w:rsidR="00473C12" w:rsidRDefault="00473C12"/>
        </w:tc>
      </w:tr>
      <w:tr w:rsidR="00473C12" w14:paraId="05BD9B82" w14:textId="77777777">
        <w:tblPrEx>
          <w:tblCellMar>
            <w:top w:w="0" w:type="dxa"/>
            <w:bottom w:w="0" w:type="dxa"/>
          </w:tblCellMar>
        </w:tblPrEx>
        <w:trPr>
          <w:cantSplit/>
        </w:trPr>
        <w:tc>
          <w:tcPr>
            <w:tcW w:w="32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7E" w14:textId="77777777" w:rsidR="00473C12" w:rsidRDefault="00000000">
            <w:r>
              <w:rPr>
                <w:color w:val="1B2A3A"/>
                <w:sz w:val="20"/>
                <w:szCs w:val="20"/>
              </w:rPr>
              <w:t>Program 1 MAE — zero crossing (m/s²)</w:t>
            </w:r>
          </w:p>
        </w:tc>
        <w:tc>
          <w:tcPr>
            <w:tcW w:w="21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7F" w14:textId="77777777" w:rsidR="00473C12" w:rsidRDefault="00473C12"/>
        </w:tc>
        <w:tc>
          <w:tcPr>
            <w:tcW w:w="21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80" w14:textId="77777777" w:rsidR="00473C12" w:rsidRDefault="00473C12"/>
        </w:tc>
        <w:tc>
          <w:tcPr>
            <w:tcW w:w="196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81" w14:textId="77777777" w:rsidR="00473C12" w:rsidRDefault="00473C12"/>
        </w:tc>
      </w:tr>
      <w:tr w:rsidR="00473C12" w14:paraId="05BD9B87" w14:textId="77777777">
        <w:tblPrEx>
          <w:tblCellMar>
            <w:top w:w="0" w:type="dxa"/>
            <w:bottom w:w="0" w:type="dxa"/>
          </w:tblCellMar>
        </w:tblPrEx>
        <w:trPr>
          <w:cantSplit/>
        </w:trPr>
        <w:tc>
          <w:tcPr>
            <w:tcW w:w="32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83" w14:textId="77777777" w:rsidR="00473C12" w:rsidRDefault="00000000">
            <w:r>
              <w:rPr>
                <w:color w:val="1B2A3A"/>
                <w:sz w:val="20"/>
                <w:szCs w:val="20"/>
              </w:rPr>
              <w:t>Program 2 MAE — early (m/s²)</w:t>
            </w:r>
          </w:p>
        </w:tc>
        <w:tc>
          <w:tcPr>
            <w:tcW w:w="21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84" w14:textId="77777777" w:rsidR="00473C12" w:rsidRDefault="00473C12"/>
        </w:tc>
        <w:tc>
          <w:tcPr>
            <w:tcW w:w="21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85" w14:textId="77777777" w:rsidR="00473C12" w:rsidRDefault="00473C12"/>
        </w:tc>
        <w:tc>
          <w:tcPr>
            <w:tcW w:w="196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86" w14:textId="77777777" w:rsidR="00473C12" w:rsidRDefault="00473C12"/>
        </w:tc>
      </w:tr>
      <w:tr w:rsidR="00473C12" w14:paraId="05BD9B8C" w14:textId="77777777">
        <w:tblPrEx>
          <w:tblCellMar>
            <w:top w:w="0" w:type="dxa"/>
            <w:bottom w:w="0" w:type="dxa"/>
          </w:tblCellMar>
        </w:tblPrEx>
        <w:trPr>
          <w:cantSplit/>
        </w:trPr>
        <w:tc>
          <w:tcPr>
            <w:tcW w:w="32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88" w14:textId="77777777" w:rsidR="00473C12" w:rsidRDefault="00000000">
            <w:r>
              <w:rPr>
                <w:color w:val="1B2A3A"/>
                <w:sz w:val="20"/>
                <w:szCs w:val="20"/>
              </w:rPr>
              <w:t>Program 2 MAE — late (m/s²)</w:t>
            </w:r>
          </w:p>
        </w:tc>
        <w:tc>
          <w:tcPr>
            <w:tcW w:w="21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89" w14:textId="77777777" w:rsidR="00473C12" w:rsidRDefault="00473C12"/>
        </w:tc>
        <w:tc>
          <w:tcPr>
            <w:tcW w:w="21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8A" w14:textId="77777777" w:rsidR="00473C12" w:rsidRDefault="00473C12"/>
        </w:tc>
        <w:tc>
          <w:tcPr>
            <w:tcW w:w="196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8B" w14:textId="77777777" w:rsidR="00473C12" w:rsidRDefault="00473C12"/>
        </w:tc>
      </w:tr>
    </w:tbl>
    <w:p w14:paraId="05BD9B8D" w14:textId="77777777" w:rsidR="00473C12" w:rsidRDefault="00473C12">
      <w:pPr>
        <w:spacing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473C12" w14:paraId="05BD9B91" w14:textId="77777777">
        <w:tblPrEx>
          <w:tblCellMar>
            <w:top w:w="0" w:type="dxa"/>
            <w:bottom w:w="0" w:type="dxa"/>
          </w:tblCellMar>
        </w:tblPrEx>
        <w:trPr>
          <w:cantSplit/>
        </w:trPr>
        <w:tc>
          <w:tcPr>
            <w:tcW w:w="9360" w:type="dxa"/>
            <w:tcBorders>
              <w:top w:val="single" w:sz="4" w:space="0" w:color="C9D6E2"/>
              <w:left w:val="single" w:sz="4" w:space="0" w:color="C9D6E2"/>
              <w:bottom w:val="single" w:sz="4" w:space="0" w:color="C9D6E2"/>
              <w:right w:val="single" w:sz="4" w:space="0" w:color="C9D6E2"/>
            </w:tcBorders>
            <w:shd w:val="clear" w:color="auto" w:fill="F4F7FA"/>
            <w:tcMar>
              <w:top w:w="120" w:type="dxa"/>
              <w:left w:w="180" w:type="dxa"/>
              <w:bottom w:w="120" w:type="dxa"/>
              <w:right w:w="180" w:type="dxa"/>
            </w:tcMar>
          </w:tcPr>
          <w:p w14:paraId="05BD9B8E" w14:textId="77777777" w:rsidR="00473C12" w:rsidRDefault="00000000">
            <w:pPr>
              <w:spacing w:after="60"/>
              <w:jc w:val="center"/>
            </w:pPr>
            <w:r>
              <w:rPr>
                <w:b/>
                <w:bCs/>
                <w:color w:val="00274C"/>
              </w:rPr>
              <w:t>FIGURES — SIDE BY SIDE</w:t>
            </w:r>
          </w:p>
          <w:p w14:paraId="05BD9B8F" w14:textId="77777777" w:rsidR="00473C12" w:rsidRDefault="00000000">
            <w:pPr>
              <w:spacing w:after="400"/>
              <w:jc w:val="center"/>
            </w:pPr>
            <w:r>
              <w:rPr>
                <w:i/>
                <w:iCs/>
                <w:color w:val="5B6770"/>
                <w:sz w:val="20"/>
                <w:szCs w:val="20"/>
              </w:rPr>
              <w:t>Left: your team's decay-model figure · Right: the sample-record decay-model figure.  Below: the two peak-validation figures. Same axes labels; note the different scales.</w:t>
            </w:r>
          </w:p>
          <w:p w14:paraId="05BD9B90" w14:textId="77777777" w:rsidR="00473C12" w:rsidRDefault="00000000">
            <w:pPr>
              <w:spacing w:after="400"/>
            </w:pPr>
            <w:r>
              <w:rPr>
                <w:color w:val="1B2A3A"/>
              </w:rPr>
              <w:t xml:space="preserve"> </w:t>
            </w:r>
          </w:p>
        </w:tc>
      </w:tr>
    </w:tbl>
    <w:p w14:paraId="05BD9B92" w14:textId="77777777" w:rsidR="00473C12" w:rsidRDefault="00000000">
      <w:pPr>
        <w:spacing w:after="100"/>
      </w:pPr>
      <w:r>
        <w:rPr>
          <w:i/>
          <w:iCs/>
          <w:color w:val="5B6770"/>
          <w:sz w:val="21"/>
          <w:szCs w:val="21"/>
        </w:rPr>
        <w:t>Caption: (what does this figure show, in one sentence?)</w:t>
      </w:r>
    </w:p>
    <w:p w14:paraId="05BD9B93" w14:textId="77777777" w:rsidR="00473C12" w:rsidRDefault="00000000">
      <w:pPr>
        <w:spacing w:after="100"/>
      </w:pPr>
      <w:r>
        <w:rPr>
          <w:i/>
          <w:iCs/>
          <w:color w:val="5B6770"/>
          <w:sz w:val="21"/>
          <w:szCs w:val="21"/>
        </w:rPr>
        <w:t>Before reading on: which of your committed predictions P1–P5 survived contact with the table? _______</w:t>
      </w:r>
      <w:proofErr w:type="gramStart"/>
      <w:r>
        <w:rPr>
          <w:i/>
          <w:iCs/>
          <w:color w:val="5B6770"/>
          <w:sz w:val="21"/>
          <w:szCs w:val="21"/>
        </w:rPr>
        <w:t>_  Which</w:t>
      </w:r>
      <w:proofErr w:type="gramEnd"/>
      <w:r>
        <w:rPr>
          <w:i/>
          <w:iCs/>
          <w:color w:val="5B6770"/>
          <w:sz w:val="21"/>
          <w:szCs w:val="21"/>
        </w:rPr>
        <w:t xml:space="preserve"> did not? ________</w:t>
      </w:r>
    </w:p>
    <w:p w14:paraId="05BD9B94" w14:textId="77777777" w:rsidR="00473C12" w:rsidRDefault="00000000">
      <w:pPr>
        <w:keepNext/>
        <w:pBdr>
          <w:bottom w:val="single" w:sz="10" w:space="2" w:color="FFCB05"/>
        </w:pBdr>
        <w:spacing w:before="300" w:after="80"/>
      </w:pPr>
      <w:r>
        <w:rPr>
          <w:b/>
          <w:bCs/>
          <w:color w:val="00274C"/>
          <w:sz w:val="28"/>
          <w:szCs w:val="28"/>
        </w:rPr>
        <w:t>5. Interrogate the Differences — What Changed, and Why</w:t>
      </w:r>
    </w:p>
    <w:p w14:paraId="05BD9B95" w14:textId="77777777" w:rsidR="00473C12" w:rsidRDefault="00000000">
      <w:pPr>
        <w:spacing w:after="100"/>
      </w:pPr>
      <w:r>
        <w:rPr>
          <w:i/>
          <w:iCs/>
          <w:color w:val="5B6770"/>
          <w:sz w:val="21"/>
          <w:szCs w:val="21"/>
        </w:rPr>
        <w:t>For each factor, first write the EVIDENCE — a row of the Section 4 table or a feature of the figures — and only then the explanation. A factor with no evidence gets "no evidence either way", not a story. Interpolation errors are compared relative to the local amplitude as well as in m/s²: a larger error on a larger signal is not automatically a worse result.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00"/>
        <w:gridCol w:w="3100"/>
        <w:gridCol w:w="3160"/>
      </w:tblGrid>
      <w:tr w:rsidR="00473C12" w14:paraId="05BD9B99" w14:textId="77777777">
        <w:tblPrEx>
          <w:tblCellMar>
            <w:top w:w="0" w:type="dxa"/>
            <w:bottom w:w="0" w:type="dxa"/>
          </w:tblCellMar>
        </w:tblPrEx>
        <w:trPr>
          <w:cantSplit/>
          <w:tblHeader/>
        </w:trPr>
        <w:tc>
          <w:tcPr>
            <w:tcW w:w="3100" w:type="dxa"/>
            <w:tcBorders>
              <w:top w:val="single" w:sz="4" w:space="0" w:color="C9D6E2"/>
              <w:left w:val="single" w:sz="4" w:space="0" w:color="C9D6E2"/>
              <w:bottom w:val="single" w:sz="4" w:space="0" w:color="C9D6E2"/>
              <w:right w:val="single" w:sz="4" w:space="0" w:color="C9D6E2"/>
            </w:tcBorders>
            <w:shd w:val="clear" w:color="auto" w:fill="00274C"/>
            <w:tcMar>
              <w:top w:w="60" w:type="dxa"/>
              <w:left w:w="90" w:type="dxa"/>
              <w:bottom w:w="60" w:type="dxa"/>
              <w:right w:w="90" w:type="dxa"/>
            </w:tcMar>
            <w:vAlign w:val="center"/>
          </w:tcPr>
          <w:p w14:paraId="05BD9B96" w14:textId="77777777" w:rsidR="00473C12" w:rsidRDefault="00000000">
            <w:pPr>
              <w:jc w:val="center"/>
            </w:pPr>
            <w:r>
              <w:rPr>
                <w:b/>
                <w:bCs/>
                <w:color w:val="FFFFFF"/>
                <w:sz w:val="20"/>
                <w:szCs w:val="20"/>
              </w:rPr>
              <w:t>Factor</w:t>
            </w:r>
          </w:p>
        </w:tc>
        <w:tc>
          <w:tcPr>
            <w:tcW w:w="3100" w:type="dxa"/>
            <w:tcBorders>
              <w:top w:val="single" w:sz="4" w:space="0" w:color="C9D6E2"/>
              <w:left w:val="single" w:sz="4" w:space="0" w:color="C9D6E2"/>
              <w:bottom w:val="single" w:sz="4" w:space="0" w:color="C9D6E2"/>
              <w:right w:val="single" w:sz="4" w:space="0" w:color="C9D6E2"/>
            </w:tcBorders>
            <w:shd w:val="clear" w:color="auto" w:fill="00274C"/>
            <w:tcMar>
              <w:top w:w="60" w:type="dxa"/>
              <w:left w:w="90" w:type="dxa"/>
              <w:bottom w:w="60" w:type="dxa"/>
              <w:right w:w="90" w:type="dxa"/>
            </w:tcMar>
            <w:vAlign w:val="center"/>
          </w:tcPr>
          <w:p w14:paraId="05BD9B97" w14:textId="77777777" w:rsidR="00473C12" w:rsidRDefault="00000000">
            <w:pPr>
              <w:jc w:val="center"/>
            </w:pPr>
            <w:r>
              <w:rPr>
                <w:b/>
                <w:bCs/>
                <w:color w:val="FFFFFF"/>
                <w:sz w:val="20"/>
                <w:szCs w:val="20"/>
              </w:rPr>
              <w:t>Evidence (table row / figure feature)</w:t>
            </w:r>
          </w:p>
        </w:tc>
        <w:tc>
          <w:tcPr>
            <w:tcW w:w="3160" w:type="dxa"/>
            <w:tcBorders>
              <w:top w:val="single" w:sz="4" w:space="0" w:color="C9D6E2"/>
              <w:left w:val="single" w:sz="4" w:space="0" w:color="C9D6E2"/>
              <w:bottom w:val="single" w:sz="4" w:space="0" w:color="C9D6E2"/>
              <w:right w:val="single" w:sz="4" w:space="0" w:color="C9D6E2"/>
            </w:tcBorders>
            <w:shd w:val="clear" w:color="auto" w:fill="00274C"/>
            <w:tcMar>
              <w:top w:w="60" w:type="dxa"/>
              <w:left w:w="90" w:type="dxa"/>
              <w:bottom w:w="60" w:type="dxa"/>
              <w:right w:w="90" w:type="dxa"/>
            </w:tcMar>
            <w:vAlign w:val="center"/>
          </w:tcPr>
          <w:p w14:paraId="05BD9B98" w14:textId="77777777" w:rsidR="00473C12" w:rsidRDefault="00000000">
            <w:pPr>
              <w:jc w:val="center"/>
            </w:pPr>
            <w:r>
              <w:rPr>
                <w:b/>
                <w:bCs/>
                <w:color w:val="FFFFFF"/>
                <w:sz w:val="20"/>
                <w:szCs w:val="20"/>
              </w:rPr>
              <w:t>What it changed — and how you know</w:t>
            </w:r>
          </w:p>
        </w:tc>
      </w:tr>
      <w:tr w:rsidR="00473C12" w14:paraId="05BD9B9D" w14:textId="77777777">
        <w:tblPrEx>
          <w:tblCellMar>
            <w:top w:w="0" w:type="dxa"/>
            <w:bottom w:w="0" w:type="dxa"/>
          </w:tblCellMar>
        </w:tblPrEx>
        <w:trPr>
          <w:cantSplit/>
        </w:trPr>
        <w:tc>
          <w:tcPr>
            <w:tcW w:w="31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9A" w14:textId="77777777" w:rsidR="00473C12" w:rsidRDefault="00000000">
            <w:r>
              <w:rPr>
                <w:color w:val="1B2A3A"/>
                <w:sz w:val="20"/>
                <w:szCs w:val="20"/>
              </w:rPr>
              <w:t>Sampling / phone (rate, resolution, noise floor)</w:t>
            </w:r>
          </w:p>
        </w:tc>
        <w:tc>
          <w:tcPr>
            <w:tcW w:w="31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9B" w14:textId="77777777" w:rsidR="00473C12" w:rsidRDefault="00473C12"/>
        </w:tc>
        <w:tc>
          <w:tcPr>
            <w:tcW w:w="316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9C" w14:textId="77777777" w:rsidR="00473C12" w:rsidRDefault="00473C12"/>
        </w:tc>
      </w:tr>
      <w:tr w:rsidR="00473C12" w14:paraId="05BD9BA1" w14:textId="77777777">
        <w:tblPrEx>
          <w:tblCellMar>
            <w:top w:w="0" w:type="dxa"/>
            <w:bottom w:w="0" w:type="dxa"/>
          </w:tblCellMar>
        </w:tblPrEx>
        <w:trPr>
          <w:cantSplit/>
        </w:trPr>
        <w:tc>
          <w:tcPr>
            <w:tcW w:w="31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9E" w14:textId="77777777" w:rsidR="00473C12" w:rsidRDefault="00000000">
            <w:r>
              <w:rPr>
                <w:color w:val="1B2A3A"/>
                <w:sz w:val="20"/>
                <w:szCs w:val="20"/>
              </w:rPr>
              <w:t>Phone attachment (mass, stiffness, rattling)</w:t>
            </w:r>
          </w:p>
        </w:tc>
        <w:tc>
          <w:tcPr>
            <w:tcW w:w="31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9F" w14:textId="77777777" w:rsidR="00473C12" w:rsidRDefault="00473C12"/>
        </w:tc>
        <w:tc>
          <w:tcPr>
            <w:tcW w:w="316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A0" w14:textId="77777777" w:rsidR="00473C12" w:rsidRDefault="00473C12"/>
        </w:tc>
      </w:tr>
      <w:tr w:rsidR="00473C12" w14:paraId="05BD9BA5" w14:textId="77777777">
        <w:tblPrEx>
          <w:tblCellMar>
            <w:top w:w="0" w:type="dxa"/>
            <w:bottom w:w="0" w:type="dxa"/>
          </w:tblCellMar>
        </w:tblPrEx>
        <w:trPr>
          <w:cantSplit/>
        </w:trPr>
        <w:tc>
          <w:tcPr>
            <w:tcW w:w="31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A2" w14:textId="77777777" w:rsidR="00473C12" w:rsidRDefault="00000000">
            <w:r>
              <w:rPr>
                <w:color w:val="1B2A3A"/>
                <w:sz w:val="20"/>
                <w:szCs w:val="20"/>
              </w:rPr>
              <w:t>Beam release (initial amplitude, timing, cleanliness)</w:t>
            </w:r>
          </w:p>
        </w:tc>
        <w:tc>
          <w:tcPr>
            <w:tcW w:w="31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A3" w14:textId="77777777" w:rsidR="00473C12" w:rsidRDefault="00473C12"/>
        </w:tc>
        <w:tc>
          <w:tcPr>
            <w:tcW w:w="316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A4" w14:textId="77777777" w:rsidR="00473C12" w:rsidRDefault="00473C12"/>
        </w:tc>
      </w:tr>
      <w:tr w:rsidR="00473C12" w14:paraId="05BD9BA9" w14:textId="77777777">
        <w:tblPrEx>
          <w:tblCellMar>
            <w:top w:w="0" w:type="dxa"/>
            <w:bottom w:w="0" w:type="dxa"/>
          </w:tblCellMar>
        </w:tblPrEx>
        <w:trPr>
          <w:cantSplit/>
        </w:trPr>
        <w:tc>
          <w:tcPr>
            <w:tcW w:w="31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A6" w14:textId="77777777" w:rsidR="00473C12" w:rsidRDefault="00000000">
            <w:r>
              <w:rPr>
                <w:color w:val="1B2A3A"/>
                <w:sz w:val="20"/>
                <w:szCs w:val="20"/>
              </w:rPr>
              <w:t>Beam response (frequency, decay — clamp, free length, added mass)</w:t>
            </w:r>
          </w:p>
        </w:tc>
        <w:tc>
          <w:tcPr>
            <w:tcW w:w="31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A7" w14:textId="77777777" w:rsidR="00473C12" w:rsidRDefault="00473C12"/>
        </w:tc>
        <w:tc>
          <w:tcPr>
            <w:tcW w:w="316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A8" w14:textId="77777777" w:rsidR="00473C12" w:rsidRDefault="00473C12"/>
        </w:tc>
      </w:tr>
      <w:tr w:rsidR="00473C12" w14:paraId="05BD9BAD" w14:textId="77777777">
        <w:tblPrEx>
          <w:tblCellMar>
            <w:top w:w="0" w:type="dxa"/>
            <w:bottom w:w="0" w:type="dxa"/>
          </w:tblCellMar>
        </w:tblPrEx>
        <w:trPr>
          <w:cantSplit/>
        </w:trPr>
        <w:tc>
          <w:tcPr>
            <w:tcW w:w="31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AA" w14:textId="77777777" w:rsidR="00473C12" w:rsidRDefault="00000000">
            <w:r>
              <w:rPr>
                <w:color w:val="1B2A3A"/>
                <w:sz w:val="20"/>
                <w:szCs w:val="20"/>
              </w:rPr>
              <w:t>Noise / scatter (point-to-point variation vs the quantity estimated)</w:t>
            </w:r>
          </w:p>
        </w:tc>
        <w:tc>
          <w:tcPr>
            <w:tcW w:w="31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AB" w14:textId="77777777" w:rsidR="00473C12" w:rsidRDefault="00473C12"/>
        </w:tc>
        <w:tc>
          <w:tcPr>
            <w:tcW w:w="316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AC" w14:textId="77777777" w:rsidR="00473C12" w:rsidRDefault="00473C12"/>
        </w:tc>
      </w:tr>
    </w:tbl>
    <w:p w14:paraId="05BD9BAE" w14:textId="77777777" w:rsidR="00473C12" w:rsidRDefault="00473C12">
      <w:pPr>
        <w:spacing w:after="60"/>
      </w:pPr>
    </w:p>
    <w:p w14:paraId="05BD9BAF" w14:textId="77777777" w:rsidR="00473C12" w:rsidRDefault="00000000">
      <w:pPr>
        <w:spacing w:after="100"/>
      </w:pPr>
      <w:r>
        <w:rPr>
          <w:i/>
          <w:iCs/>
          <w:color w:val="5B6770"/>
          <w:sz w:val="21"/>
          <w:szCs w:val="21"/>
        </w:rPr>
        <w:t>The one comparison that mattered most, in two or three sentences — and the one difference you cannot explain from the evidence you have:</w:t>
      </w:r>
    </w:p>
    <w:p w14:paraId="05BD9BB0" w14:textId="77777777" w:rsidR="00473C12" w:rsidRDefault="00000000">
      <w:pPr>
        <w:spacing w:after="120"/>
      </w:pPr>
      <w:r>
        <w:rPr>
          <w:color w:val="1B2A3A"/>
        </w:rPr>
        <w:t>________________________________________________________________________________________________________</w:t>
      </w:r>
    </w:p>
    <w:p w14:paraId="05BD9BB1" w14:textId="77777777" w:rsidR="00473C12" w:rsidRDefault="00000000">
      <w:pPr>
        <w:spacing w:after="120"/>
      </w:pPr>
      <w:r>
        <w:rPr>
          <w:color w:val="1B2A3A"/>
        </w:rPr>
        <w:t>________________________________________________________________________________________________________</w:t>
      </w:r>
    </w:p>
    <w:p w14:paraId="05BD9BB2" w14:textId="77777777" w:rsidR="00473C12" w:rsidRDefault="00000000">
      <w:pPr>
        <w:keepNext/>
        <w:pBdr>
          <w:bottom w:val="single" w:sz="10" w:space="2" w:color="FFCB05"/>
        </w:pBdr>
        <w:spacing w:before="300" w:after="80"/>
      </w:pPr>
      <w:r>
        <w:rPr>
          <w:b/>
          <w:bCs/>
          <w:color w:val="00274C"/>
          <w:sz w:val="28"/>
          <w:szCs w:val="28"/>
        </w:rPr>
        <w:lastRenderedPageBreak/>
        <w:t>6. AI Critic — Explain the Difference, Then Audit the Explanation</w:t>
      </w:r>
    </w:p>
    <w:p w14:paraId="05BD9BB3" w14:textId="77777777" w:rsidR="00473C12" w:rsidRDefault="00000000">
      <w:pPr>
        <w:spacing w:after="100"/>
      </w:pPr>
      <w:r>
        <w:rPr>
          <w:i/>
          <w:iCs/>
          <w:color w:val="5B6770"/>
          <w:sz w:val="21"/>
          <w:szCs w:val="21"/>
        </w:rPr>
        <w:t>AI is used AFTER your own comparison. Give any capable AI assistant (your engineering critic) the following prompt with your own numbers filled in — the Section 4 table, nothing else: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473C12" w14:paraId="05BD9BB5" w14:textId="77777777">
        <w:tblPrEx>
          <w:tblCellMar>
            <w:top w:w="0" w:type="dxa"/>
            <w:bottom w:w="0" w:type="dxa"/>
          </w:tblCellMar>
        </w:tblPrEx>
        <w:trPr>
          <w:cantSplit/>
        </w:trPr>
        <w:tc>
          <w:tcPr>
            <w:tcW w:w="9360" w:type="dxa"/>
            <w:tcBorders>
              <w:top w:val="single" w:sz="4" w:space="0" w:color="C9D6E2"/>
              <w:left w:val="single" w:sz="4" w:space="0" w:color="C9D6E2"/>
              <w:bottom w:val="single" w:sz="4" w:space="0" w:color="C9D6E2"/>
              <w:right w:val="single" w:sz="4" w:space="0" w:color="C9D6E2"/>
            </w:tcBorders>
            <w:shd w:val="clear" w:color="auto" w:fill="F4F7FA"/>
            <w:tcMar>
              <w:top w:w="120" w:type="dxa"/>
              <w:left w:w="180" w:type="dxa"/>
              <w:bottom w:w="120" w:type="dxa"/>
              <w:right w:w="180" w:type="dxa"/>
            </w:tcMar>
          </w:tcPr>
          <w:p w14:paraId="05BD9BB4" w14:textId="5E187AD8" w:rsidR="00473C12" w:rsidRDefault="00000000">
            <w:r>
              <w:rPr>
                <w:i/>
                <w:iCs/>
                <w:color w:val="1B2A3A"/>
                <w:sz w:val="21"/>
                <w:szCs w:val="21"/>
              </w:rPr>
              <w:t xml:space="preserve">"Here are results from two real cantilever-beam vibration experiments recorded with two different smartphones using </w:t>
            </w:r>
            <w:proofErr w:type="spellStart"/>
            <w:r>
              <w:rPr>
                <w:i/>
                <w:iCs/>
                <w:color w:val="1B2A3A"/>
                <w:sz w:val="21"/>
                <w:szCs w:val="21"/>
              </w:rPr>
              <w:t>phyphox</w:t>
            </w:r>
            <w:proofErr w:type="spellEnd"/>
            <w:r>
              <w:rPr>
                <w:i/>
                <w:iCs/>
                <w:color w:val="1B2A3A"/>
                <w:sz w:val="21"/>
                <w:szCs w:val="21"/>
              </w:rPr>
              <w:t xml:space="preserve"> Acceleration (without g): [paste the Section 4 table]. The same straight-line interpolation was applied to withheld measurements in both records, and the same exponential decay model was fitted. </w:t>
            </w:r>
            <w:r w:rsidR="00610C24" w:rsidRPr="00610C24">
              <w:rPr>
                <w:i/>
                <w:iCs/>
                <w:color w:val="1B2A3A"/>
                <w:sz w:val="21"/>
                <w:szCs w:val="21"/>
              </w:rPr>
              <w:t>Identify the differences supported by these data and suggest possible explanations. Clearly distinguish what the numbers directly support from what is only a hypothesis.</w:t>
            </w:r>
            <w:r>
              <w:rPr>
                <w:i/>
                <w:iCs/>
                <w:color w:val="1B2A3A"/>
                <w:sz w:val="21"/>
                <w:szCs w:val="21"/>
              </w:rPr>
              <w:t xml:space="preserve"> Say clearly which of your explanations are supported by the numbers I gave you and which are assumptions. Do not invent data, do not recompute anything, and do not tell me which experiment is better."</w:t>
            </w:r>
          </w:p>
        </w:tc>
      </w:tr>
    </w:tbl>
    <w:p w14:paraId="05BD9BB6" w14:textId="77777777" w:rsidR="00473C12" w:rsidRDefault="00473C12">
      <w:pPr>
        <w:spacing w:after="60"/>
      </w:pPr>
    </w:p>
    <w:p w14:paraId="05BD9BB7" w14:textId="77777777" w:rsidR="00473C12" w:rsidRDefault="00000000">
      <w:pPr>
        <w:spacing w:after="100"/>
      </w:pPr>
      <w:r>
        <w:rPr>
          <w:i/>
          <w:iCs/>
          <w:color w:val="5B6770"/>
          <w:sz w:val="21"/>
          <w:szCs w:val="21"/>
        </w:rPr>
        <w:t>AI's explanation — concise summary of its main claims (not the whole conversation):</w:t>
      </w:r>
    </w:p>
    <w:p w14:paraId="05BD9BB8" w14:textId="77777777" w:rsidR="00473C12" w:rsidRDefault="00000000">
      <w:pPr>
        <w:spacing w:after="120"/>
      </w:pPr>
      <w:r>
        <w:rPr>
          <w:color w:val="1B2A3A"/>
        </w:rPr>
        <w:t>________________________________________________________________________________________________________</w:t>
      </w:r>
    </w:p>
    <w:p w14:paraId="05BD9BB9" w14:textId="77777777" w:rsidR="00473C12" w:rsidRDefault="00000000">
      <w:pPr>
        <w:keepNext/>
        <w:spacing w:before="200" w:after="60"/>
      </w:pPr>
      <w:r>
        <w:rPr>
          <w:b/>
          <w:bCs/>
          <w:color w:val="00274C"/>
          <w:sz w:val="24"/>
          <w:szCs w:val="24"/>
        </w:rPr>
        <w:t>Audit the explanation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700"/>
        <w:gridCol w:w="4660"/>
      </w:tblGrid>
      <w:tr w:rsidR="00473C12" w14:paraId="05BD9BBC" w14:textId="77777777">
        <w:tblPrEx>
          <w:tblCellMar>
            <w:top w:w="0" w:type="dxa"/>
            <w:bottom w:w="0" w:type="dxa"/>
          </w:tblCellMar>
        </w:tblPrEx>
        <w:trPr>
          <w:cantSplit/>
          <w:tblHeader/>
        </w:trPr>
        <w:tc>
          <w:tcPr>
            <w:tcW w:w="4700" w:type="dxa"/>
            <w:tcBorders>
              <w:top w:val="single" w:sz="4" w:space="0" w:color="C9D6E2"/>
              <w:left w:val="single" w:sz="4" w:space="0" w:color="C9D6E2"/>
              <w:bottom w:val="single" w:sz="4" w:space="0" w:color="C9D6E2"/>
              <w:right w:val="single" w:sz="4" w:space="0" w:color="C9D6E2"/>
            </w:tcBorders>
            <w:shd w:val="clear" w:color="auto" w:fill="00274C"/>
            <w:tcMar>
              <w:top w:w="60" w:type="dxa"/>
              <w:left w:w="90" w:type="dxa"/>
              <w:bottom w:w="60" w:type="dxa"/>
              <w:right w:w="90" w:type="dxa"/>
            </w:tcMar>
            <w:vAlign w:val="center"/>
          </w:tcPr>
          <w:p w14:paraId="05BD9BBA" w14:textId="77777777" w:rsidR="00473C12" w:rsidRDefault="00000000">
            <w:pPr>
              <w:jc w:val="center"/>
            </w:pPr>
            <w:r>
              <w:rPr>
                <w:b/>
                <w:bCs/>
                <w:color w:val="FFFFFF"/>
                <w:sz w:val="20"/>
                <w:szCs w:val="20"/>
              </w:rPr>
              <w:t>Question</w:t>
            </w:r>
          </w:p>
        </w:tc>
        <w:tc>
          <w:tcPr>
            <w:tcW w:w="4660" w:type="dxa"/>
            <w:tcBorders>
              <w:top w:val="single" w:sz="4" w:space="0" w:color="C9D6E2"/>
              <w:left w:val="single" w:sz="4" w:space="0" w:color="C9D6E2"/>
              <w:bottom w:val="single" w:sz="4" w:space="0" w:color="C9D6E2"/>
              <w:right w:val="single" w:sz="4" w:space="0" w:color="C9D6E2"/>
            </w:tcBorders>
            <w:shd w:val="clear" w:color="auto" w:fill="00274C"/>
            <w:tcMar>
              <w:top w:w="60" w:type="dxa"/>
              <w:left w:w="90" w:type="dxa"/>
              <w:bottom w:w="60" w:type="dxa"/>
              <w:right w:w="90" w:type="dxa"/>
            </w:tcMar>
            <w:vAlign w:val="center"/>
          </w:tcPr>
          <w:p w14:paraId="05BD9BBB" w14:textId="77777777" w:rsidR="00473C12" w:rsidRDefault="00000000">
            <w:pPr>
              <w:jc w:val="center"/>
            </w:pPr>
            <w:r>
              <w:rPr>
                <w:b/>
                <w:bCs/>
                <w:color w:val="FFFFFF"/>
                <w:sz w:val="20"/>
                <w:szCs w:val="20"/>
              </w:rPr>
              <w:t>Your finding</w:t>
            </w:r>
          </w:p>
        </w:tc>
      </w:tr>
      <w:tr w:rsidR="00473C12" w14:paraId="05BD9BBF" w14:textId="77777777">
        <w:tblPrEx>
          <w:tblCellMar>
            <w:top w:w="0" w:type="dxa"/>
            <w:bottom w:w="0" w:type="dxa"/>
          </w:tblCellMar>
        </w:tblPrEx>
        <w:trPr>
          <w:cantSplit/>
        </w:trPr>
        <w:tc>
          <w:tcPr>
            <w:tcW w:w="47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BD" w14:textId="77777777" w:rsidR="00473C12" w:rsidRDefault="00000000">
            <w:r>
              <w:rPr>
                <w:color w:val="1B2A3A"/>
                <w:sz w:val="20"/>
                <w:szCs w:val="20"/>
              </w:rPr>
              <w:t>Which of its claims are supported by a row of YOUR table? (list them)</w:t>
            </w:r>
          </w:p>
        </w:tc>
        <w:tc>
          <w:tcPr>
            <w:tcW w:w="466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BE" w14:textId="77777777" w:rsidR="00473C12" w:rsidRDefault="00473C12"/>
        </w:tc>
      </w:tr>
      <w:tr w:rsidR="00473C12" w14:paraId="05BD9BC2" w14:textId="77777777">
        <w:tblPrEx>
          <w:tblCellMar>
            <w:top w:w="0" w:type="dxa"/>
            <w:bottom w:w="0" w:type="dxa"/>
          </w:tblCellMar>
        </w:tblPrEx>
        <w:trPr>
          <w:cantSplit/>
        </w:trPr>
        <w:tc>
          <w:tcPr>
            <w:tcW w:w="47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C0" w14:textId="77777777" w:rsidR="00473C12" w:rsidRDefault="00000000">
            <w:r>
              <w:rPr>
                <w:color w:val="1B2A3A"/>
                <w:sz w:val="20"/>
                <w:szCs w:val="20"/>
              </w:rPr>
              <w:t xml:space="preserve">Which claims are assumptions </w:t>
            </w:r>
            <w:proofErr w:type="gramStart"/>
            <w:r>
              <w:rPr>
                <w:color w:val="1B2A3A"/>
                <w:sz w:val="20"/>
                <w:szCs w:val="20"/>
              </w:rPr>
              <w:t>it did</w:t>
            </w:r>
            <w:proofErr w:type="gramEnd"/>
            <w:r>
              <w:rPr>
                <w:color w:val="1B2A3A"/>
                <w:sz w:val="20"/>
                <w:szCs w:val="20"/>
              </w:rPr>
              <w:t xml:space="preserve"> not label as assumptions?</w:t>
            </w:r>
          </w:p>
        </w:tc>
        <w:tc>
          <w:tcPr>
            <w:tcW w:w="466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C1" w14:textId="77777777" w:rsidR="00473C12" w:rsidRDefault="00473C12"/>
        </w:tc>
      </w:tr>
      <w:tr w:rsidR="00473C12" w14:paraId="05BD9BC5" w14:textId="77777777">
        <w:tblPrEx>
          <w:tblCellMar>
            <w:top w:w="0" w:type="dxa"/>
            <w:bottom w:w="0" w:type="dxa"/>
          </w:tblCellMar>
        </w:tblPrEx>
        <w:trPr>
          <w:cantSplit/>
        </w:trPr>
        <w:tc>
          <w:tcPr>
            <w:tcW w:w="47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C3" w14:textId="77777777" w:rsidR="00473C12" w:rsidRDefault="00000000">
            <w:r>
              <w:rPr>
                <w:color w:val="1B2A3A"/>
                <w:sz w:val="20"/>
                <w:szCs w:val="20"/>
              </w:rPr>
              <w:t>Did it invent a cause with no evidence in the table (for example, a specific phone fault or a "better" experiment)?</w:t>
            </w:r>
          </w:p>
        </w:tc>
        <w:tc>
          <w:tcPr>
            <w:tcW w:w="466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C4" w14:textId="77777777" w:rsidR="00473C12" w:rsidRDefault="00473C12"/>
        </w:tc>
      </w:tr>
      <w:tr w:rsidR="00473C12" w14:paraId="05BD9BC8" w14:textId="77777777">
        <w:tblPrEx>
          <w:tblCellMar>
            <w:top w:w="0" w:type="dxa"/>
            <w:bottom w:w="0" w:type="dxa"/>
          </w:tblCellMar>
        </w:tblPrEx>
        <w:trPr>
          <w:cantSplit/>
        </w:trPr>
        <w:tc>
          <w:tcPr>
            <w:tcW w:w="47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C6" w14:textId="77777777" w:rsidR="00473C12" w:rsidRDefault="00000000">
            <w:r>
              <w:rPr>
                <w:color w:val="1B2A3A"/>
                <w:sz w:val="20"/>
                <w:szCs w:val="20"/>
              </w:rPr>
              <w:t>Did it respect the instruction not to rank the experiments?</w:t>
            </w:r>
          </w:p>
        </w:tc>
        <w:tc>
          <w:tcPr>
            <w:tcW w:w="466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C7" w14:textId="77777777" w:rsidR="00473C12" w:rsidRDefault="00473C12"/>
        </w:tc>
      </w:tr>
      <w:tr w:rsidR="00473C12" w14:paraId="05BD9BCB" w14:textId="77777777">
        <w:tblPrEx>
          <w:tblCellMar>
            <w:top w:w="0" w:type="dxa"/>
            <w:bottom w:w="0" w:type="dxa"/>
          </w:tblCellMar>
        </w:tblPrEx>
        <w:trPr>
          <w:cantSplit/>
        </w:trPr>
        <w:tc>
          <w:tcPr>
            <w:tcW w:w="47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C9" w14:textId="77777777" w:rsidR="00473C12" w:rsidRDefault="00000000">
            <w:r>
              <w:rPr>
                <w:color w:val="1B2A3A"/>
                <w:sz w:val="20"/>
                <w:szCs w:val="20"/>
              </w:rPr>
              <w:t>Did it treat the interpolation errors relative to amplitude, or only in m/s²?</w:t>
            </w:r>
          </w:p>
        </w:tc>
        <w:tc>
          <w:tcPr>
            <w:tcW w:w="466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CA" w14:textId="77777777" w:rsidR="00473C12" w:rsidRDefault="00473C12"/>
        </w:tc>
      </w:tr>
    </w:tbl>
    <w:p w14:paraId="05BD9BCC" w14:textId="77777777" w:rsidR="00473C12" w:rsidRDefault="00473C12">
      <w:pPr>
        <w:spacing w:after="60"/>
      </w:pPr>
    </w:p>
    <w:p w14:paraId="05BD9BCD" w14:textId="77777777" w:rsidR="00473C12" w:rsidRDefault="00000000">
      <w:pPr>
        <w:spacing w:after="120"/>
      </w:pPr>
      <w:r>
        <w:rPr>
          <w:color w:val="1B2A3A"/>
        </w:rPr>
        <w:t>AI explanation verdict:   ☐ ACCEPT   ☐ MODIFY   ☐ REJECT      Why? ______________________________________________</w:t>
      </w:r>
    </w:p>
    <w:p w14:paraId="05BD9BCE" w14:textId="77777777" w:rsidR="00473C12" w:rsidRDefault="00000000">
      <w:pPr>
        <w:spacing w:after="120"/>
      </w:pPr>
      <w:r>
        <w:rPr>
          <w:color w:val="1B2A3A"/>
        </w:rPr>
        <w:t>The ONE change that would make its explanation defensible: ________________________________________________</w:t>
      </w:r>
    </w:p>
    <w:p w14:paraId="05BD9BCF" w14:textId="77777777" w:rsidR="00473C12" w:rsidRDefault="00000000">
      <w:pPr>
        <w:spacing w:after="100"/>
      </w:pPr>
      <w:r>
        <w:rPr>
          <w:i/>
          <w:iCs/>
          <w:color w:val="5B6770"/>
          <w:sz w:val="21"/>
          <w:szCs w:val="21"/>
        </w:rPr>
        <w:t>Critical evaluation does not require disagreement — an AI explanation that names its assumptions and points at your numbers may be ACCEPTED after you check it. The question is whether the EVIDENCE it cites is yours.</w:t>
      </w:r>
    </w:p>
    <w:p w14:paraId="05BD9BD0" w14:textId="77777777" w:rsidR="00473C12" w:rsidRDefault="00000000">
      <w:pPr>
        <w:keepNext/>
        <w:pBdr>
          <w:bottom w:val="single" w:sz="10" w:space="2" w:color="FFCB05"/>
        </w:pBdr>
        <w:spacing w:before="300" w:after="80"/>
      </w:pPr>
      <w:r>
        <w:rPr>
          <w:b/>
          <w:bCs/>
          <w:color w:val="00274C"/>
          <w:sz w:val="28"/>
          <w:szCs w:val="28"/>
        </w:rPr>
        <w:t>7. Engineering Judgment — Same Method, Two Records</w:t>
      </w:r>
    </w:p>
    <w:p w14:paraId="05BD9BD1" w14:textId="34D37D8A" w:rsidR="00473C12" w:rsidRDefault="00000000">
      <w:pPr>
        <w:spacing w:after="100"/>
      </w:pPr>
      <w:r>
        <w:rPr>
          <w:i/>
          <w:iCs/>
          <w:color w:val="5B6770"/>
          <w:sz w:val="21"/>
          <w:szCs w:val="21"/>
        </w:rPr>
        <w:t xml:space="preserve">In three to five sentences: (1) </w:t>
      </w:r>
      <w:r w:rsidR="001C6750" w:rsidRPr="001C6750">
        <w:rPr>
          <w:i/>
          <w:iCs/>
          <w:color w:val="5B6770"/>
          <w:sz w:val="21"/>
          <w:szCs w:val="21"/>
        </w:rPr>
        <w:t>Which differences between the two experiments are most strongly supported by the evidence, and which possible causes remain uncertain?</w:t>
      </w:r>
      <w:r>
        <w:rPr>
          <w:i/>
          <w:iCs/>
          <w:color w:val="5B6770"/>
          <w:sz w:val="21"/>
          <w:szCs w:val="21"/>
        </w:rPr>
        <w:t xml:space="preserve"> (2) Did straight-line interpolation behave the same way on both records — where it worked and where it did not — and what does that say about the method versus the data? (3) If your team ran Lab 6 again, what ONE change would you make to the physical experiment, and what evidence would tell you it helped?</w:t>
      </w:r>
    </w:p>
    <w:p w14:paraId="05BD9BD2" w14:textId="77777777" w:rsidR="00473C12" w:rsidRDefault="00000000">
      <w:pPr>
        <w:spacing w:after="120"/>
      </w:pPr>
      <w:r>
        <w:rPr>
          <w:color w:val="1B2A3A"/>
        </w:rPr>
        <w:t>________________________________________________________________________________________________________</w:t>
      </w:r>
    </w:p>
    <w:p w14:paraId="05BD9BD3" w14:textId="77777777" w:rsidR="00473C12" w:rsidRDefault="00000000">
      <w:pPr>
        <w:spacing w:after="120"/>
      </w:pPr>
      <w:r>
        <w:rPr>
          <w:color w:val="1B2A3A"/>
        </w:rPr>
        <w:lastRenderedPageBreak/>
        <w:t>________________________________________________________________________________________________________</w:t>
      </w:r>
    </w:p>
    <w:p w14:paraId="05BD9BD4" w14:textId="77777777" w:rsidR="00473C12" w:rsidRDefault="00000000">
      <w:pPr>
        <w:spacing w:after="120"/>
      </w:pPr>
      <w:r>
        <w:rPr>
          <w:color w:val="1B2A3A"/>
        </w:rPr>
        <w:t>________________________________________________________________________________________________________</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473C12" w14:paraId="05BD9BD6" w14:textId="77777777">
        <w:tblPrEx>
          <w:tblCellMar>
            <w:top w:w="0" w:type="dxa"/>
            <w:bottom w:w="0" w:type="dxa"/>
          </w:tblCellMar>
        </w:tblPrEx>
        <w:tc>
          <w:tcPr>
            <w:tcW w:w="9360" w:type="dxa"/>
            <w:tcBorders>
              <w:top w:val="none" w:sz="0" w:space="0" w:color="FFFFFF"/>
              <w:left w:val="none" w:sz="0" w:space="0" w:color="FFFFFF"/>
              <w:bottom w:val="none" w:sz="0" w:space="0" w:color="FFFFFF"/>
              <w:right w:val="none" w:sz="0" w:space="0" w:color="FFFFFF"/>
            </w:tcBorders>
            <w:shd w:val="clear" w:color="auto" w:fill="FFCB05"/>
            <w:tcMar>
              <w:top w:w="80" w:type="dxa"/>
              <w:left w:w="180" w:type="dxa"/>
              <w:bottom w:w="80" w:type="dxa"/>
              <w:right w:w="180" w:type="dxa"/>
            </w:tcMar>
          </w:tcPr>
          <w:p w14:paraId="05BD9BD5" w14:textId="77777777" w:rsidR="00473C12" w:rsidRDefault="00000000">
            <w:pPr>
              <w:jc w:val="center"/>
            </w:pPr>
            <w:r>
              <w:rPr>
                <w:b/>
                <w:bCs/>
                <w:color w:val="00274C"/>
                <w:sz w:val="21"/>
                <w:szCs w:val="21"/>
              </w:rPr>
              <w:t>Same rule on two records → different numbers → the difference is evidence about the EXPERIMENTS, not a verdict on the method. AN ESTIMATE IS NOT A MEASUREMENT — LABEL IT.</w:t>
            </w:r>
          </w:p>
        </w:tc>
      </w:tr>
    </w:tbl>
    <w:p w14:paraId="05BD9BD7" w14:textId="77777777" w:rsidR="00473C12" w:rsidRDefault="00000000">
      <w:pPr>
        <w:keepNext/>
        <w:pBdr>
          <w:bottom w:val="single" w:sz="10" w:space="2" w:color="FFCB05"/>
        </w:pBdr>
        <w:spacing w:before="300" w:after="80"/>
      </w:pPr>
      <w:r>
        <w:rPr>
          <w:b/>
          <w:bCs/>
          <w:color w:val="00274C"/>
          <w:sz w:val="28"/>
          <w:szCs w:val="28"/>
        </w:rPr>
        <w:t>8. Suggested Assessment Rubric — 10 Points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800"/>
        <w:gridCol w:w="1560"/>
      </w:tblGrid>
      <w:tr w:rsidR="00473C12" w14:paraId="05BD9BDA" w14:textId="77777777">
        <w:tblPrEx>
          <w:tblCellMar>
            <w:top w:w="0" w:type="dxa"/>
            <w:bottom w:w="0" w:type="dxa"/>
          </w:tblCellMar>
        </w:tblPrEx>
        <w:trPr>
          <w:cantSplit/>
          <w:tblHeader/>
        </w:trPr>
        <w:tc>
          <w:tcPr>
            <w:tcW w:w="7800" w:type="dxa"/>
            <w:tcBorders>
              <w:top w:val="single" w:sz="4" w:space="0" w:color="C9D6E2"/>
              <w:left w:val="single" w:sz="4" w:space="0" w:color="C9D6E2"/>
              <w:bottom w:val="single" w:sz="4" w:space="0" w:color="C9D6E2"/>
              <w:right w:val="single" w:sz="4" w:space="0" w:color="C9D6E2"/>
            </w:tcBorders>
            <w:shd w:val="clear" w:color="auto" w:fill="00274C"/>
            <w:tcMar>
              <w:top w:w="60" w:type="dxa"/>
              <w:left w:w="90" w:type="dxa"/>
              <w:bottom w:w="60" w:type="dxa"/>
              <w:right w:w="90" w:type="dxa"/>
            </w:tcMar>
            <w:vAlign w:val="center"/>
          </w:tcPr>
          <w:p w14:paraId="05BD9BD8" w14:textId="77777777" w:rsidR="00473C12" w:rsidRDefault="00000000">
            <w:pPr>
              <w:jc w:val="center"/>
            </w:pPr>
            <w:r>
              <w:rPr>
                <w:b/>
                <w:bCs/>
                <w:color w:val="FFFFFF"/>
                <w:sz w:val="20"/>
                <w:szCs w:val="20"/>
              </w:rPr>
              <w:t>Criterion</w:t>
            </w:r>
          </w:p>
        </w:tc>
        <w:tc>
          <w:tcPr>
            <w:tcW w:w="1560" w:type="dxa"/>
            <w:tcBorders>
              <w:top w:val="single" w:sz="4" w:space="0" w:color="C9D6E2"/>
              <w:left w:val="single" w:sz="4" w:space="0" w:color="C9D6E2"/>
              <w:bottom w:val="single" w:sz="4" w:space="0" w:color="C9D6E2"/>
              <w:right w:val="single" w:sz="4" w:space="0" w:color="C9D6E2"/>
            </w:tcBorders>
            <w:shd w:val="clear" w:color="auto" w:fill="00274C"/>
            <w:tcMar>
              <w:top w:w="60" w:type="dxa"/>
              <w:left w:w="90" w:type="dxa"/>
              <w:bottom w:w="60" w:type="dxa"/>
              <w:right w:w="90" w:type="dxa"/>
            </w:tcMar>
            <w:vAlign w:val="center"/>
          </w:tcPr>
          <w:p w14:paraId="05BD9BD9" w14:textId="77777777" w:rsidR="00473C12" w:rsidRDefault="00000000">
            <w:pPr>
              <w:jc w:val="center"/>
            </w:pPr>
            <w:r>
              <w:rPr>
                <w:b/>
                <w:bCs/>
                <w:color w:val="FFFFFF"/>
                <w:sz w:val="20"/>
                <w:szCs w:val="20"/>
              </w:rPr>
              <w:t>Points</w:t>
            </w:r>
          </w:p>
        </w:tc>
      </w:tr>
      <w:tr w:rsidR="00473C12" w14:paraId="05BD9BDD" w14:textId="77777777">
        <w:tblPrEx>
          <w:tblCellMar>
            <w:top w:w="0" w:type="dxa"/>
            <w:bottom w:w="0" w:type="dxa"/>
          </w:tblCellMar>
        </w:tblPrEx>
        <w:trPr>
          <w:cantSplit/>
        </w:trPr>
        <w:tc>
          <w:tcPr>
            <w:tcW w:w="78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DB" w14:textId="77777777" w:rsidR="00473C12" w:rsidRDefault="00000000">
            <w:r>
              <w:rPr>
                <w:color w:val="1B2A3A"/>
                <w:sz w:val="20"/>
                <w:szCs w:val="20"/>
              </w:rPr>
              <w:t>Committed predictions P1–P5 (recorded before running the sample data)</w:t>
            </w:r>
          </w:p>
        </w:tc>
        <w:tc>
          <w:tcPr>
            <w:tcW w:w="156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DC" w14:textId="77777777" w:rsidR="00473C12" w:rsidRDefault="00000000">
            <w:r>
              <w:rPr>
                <w:color w:val="1B2A3A"/>
                <w:sz w:val="20"/>
                <w:szCs w:val="20"/>
              </w:rPr>
              <w:t>1</w:t>
            </w:r>
          </w:p>
        </w:tc>
      </w:tr>
      <w:tr w:rsidR="00473C12" w14:paraId="05BD9BE0" w14:textId="77777777">
        <w:tblPrEx>
          <w:tblCellMar>
            <w:top w:w="0" w:type="dxa"/>
            <w:bottom w:w="0" w:type="dxa"/>
          </w:tblCellMar>
        </w:tblPrEx>
        <w:trPr>
          <w:cantSplit/>
        </w:trPr>
        <w:tc>
          <w:tcPr>
            <w:tcW w:w="78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DE" w14:textId="77777777" w:rsidR="00473C12" w:rsidRDefault="00000000">
            <w:r>
              <w:rPr>
                <w:color w:val="1B2A3A"/>
                <w:sz w:val="20"/>
                <w:szCs w:val="20"/>
              </w:rPr>
              <w:t>Sample-record run: committed values as typed, results recorded, one substitution shown</w:t>
            </w:r>
          </w:p>
        </w:tc>
        <w:tc>
          <w:tcPr>
            <w:tcW w:w="156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DF" w14:textId="77777777" w:rsidR="00473C12" w:rsidRDefault="00000000">
            <w:r>
              <w:rPr>
                <w:color w:val="1B2A3A"/>
                <w:sz w:val="20"/>
                <w:szCs w:val="20"/>
              </w:rPr>
              <w:t>2</w:t>
            </w:r>
          </w:p>
        </w:tc>
      </w:tr>
      <w:tr w:rsidR="00473C12" w14:paraId="05BD9BE3" w14:textId="77777777">
        <w:tblPrEx>
          <w:tblCellMar>
            <w:top w:w="0" w:type="dxa"/>
            <w:bottom w:w="0" w:type="dxa"/>
          </w:tblCellMar>
        </w:tblPrEx>
        <w:trPr>
          <w:cantSplit/>
        </w:trPr>
        <w:tc>
          <w:tcPr>
            <w:tcW w:w="78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E1" w14:textId="77777777" w:rsidR="00473C12" w:rsidRDefault="00000000">
            <w:r>
              <w:rPr>
                <w:color w:val="1B2A3A"/>
                <w:sz w:val="20"/>
                <w:szCs w:val="20"/>
              </w:rPr>
              <w:t>Comparison table — complete, with side-by-side figures</w:t>
            </w:r>
          </w:p>
        </w:tc>
        <w:tc>
          <w:tcPr>
            <w:tcW w:w="156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E2" w14:textId="77777777" w:rsidR="00473C12" w:rsidRDefault="00000000">
            <w:r>
              <w:rPr>
                <w:color w:val="1B2A3A"/>
                <w:sz w:val="20"/>
                <w:szCs w:val="20"/>
              </w:rPr>
              <w:t>2</w:t>
            </w:r>
          </w:p>
        </w:tc>
      </w:tr>
      <w:tr w:rsidR="00473C12" w14:paraId="05BD9BE6" w14:textId="77777777">
        <w:tblPrEx>
          <w:tblCellMar>
            <w:top w:w="0" w:type="dxa"/>
            <w:bottom w:w="0" w:type="dxa"/>
          </w:tblCellMar>
        </w:tblPrEx>
        <w:trPr>
          <w:cantSplit/>
        </w:trPr>
        <w:tc>
          <w:tcPr>
            <w:tcW w:w="78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E4" w14:textId="77777777" w:rsidR="00473C12" w:rsidRDefault="00000000">
            <w:r>
              <w:rPr>
                <w:color w:val="1B2A3A"/>
                <w:sz w:val="20"/>
                <w:szCs w:val="20"/>
              </w:rPr>
              <w:t>Interrogation — evidence before explanation for each factor</w:t>
            </w:r>
          </w:p>
        </w:tc>
        <w:tc>
          <w:tcPr>
            <w:tcW w:w="156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E5" w14:textId="77777777" w:rsidR="00473C12" w:rsidRDefault="00000000">
            <w:r>
              <w:rPr>
                <w:color w:val="1B2A3A"/>
                <w:sz w:val="20"/>
                <w:szCs w:val="20"/>
              </w:rPr>
              <w:t>2</w:t>
            </w:r>
          </w:p>
        </w:tc>
      </w:tr>
      <w:tr w:rsidR="00473C12" w14:paraId="05BD9BE9" w14:textId="77777777">
        <w:tblPrEx>
          <w:tblCellMar>
            <w:top w:w="0" w:type="dxa"/>
            <w:bottom w:w="0" w:type="dxa"/>
          </w:tblCellMar>
        </w:tblPrEx>
        <w:trPr>
          <w:cantSplit/>
        </w:trPr>
        <w:tc>
          <w:tcPr>
            <w:tcW w:w="78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E7" w14:textId="77777777" w:rsidR="00473C12" w:rsidRDefault="00000000">
            <w:r>
              <w:rPr>
                <w:color w:val="1B2A3A"/>
                <w:sz w:val="20"/>
                <w:szCs w:val="20"/>
              </w:rPr>
              <w:t>AI audit — ACCEPT / MODIFY / REJECT with evidence</w:t>
            </w:r>
          </w:p>
        </w:tc>
        <w:tc>
          <w:tcPr>
            <w:tcW w:w="156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E8" w14:textId="77777777" w:rsidR="00473C12" w:rsidRDefault="00000000">
            <w:r>
              <w:rPr>
                <w:color w:val="1B2A3A"/>
                <w:sz w:val="20"/>
                <w:szCs w:val="20"/>
              </w:rPr>
              <w:t>2</w:t>
            </w:r>
          </w:p>
        </w:tc>
      </w:tr>
      <w:tr w:rsidR="00473C12" w14:paraId="05BD9BEC" w14:textId="77777777">
        <w:tblPrEx>
          <w:tblCellMar>
            <w:top w:w="0" w:type="dxa"/>
            <w:bottom w:w="0" w:type="dxa"/>
          </w:tblCellMar>
        </w:tblPrEx>
        <w:trPr>
          <w:cantSplit/>
        </w:trPr>
        <w:tc>
          <w:tcPr>
            <w:tcW w:w="78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EA" w14:textId="77777777" w:rsidR="00473C12" w:rsidRDefault="00000000">
            <w:r>
              <w:rPr>
                <w:color w:val="1B2A3A"/>
                <w:sz w:val="20"/>
                <w:szCs w:val="20"/>
              </w:rPr>
              <w:t>Engineering judgment — ranked causes and one defensible improvement</w:t>
            </w:r>
          </w:p>
        </w:tc>
        <w:tc>
          <w:tcPr>
            <w:tcW w:w="156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EB" w14:textId="77777777" w:rsidR="00473C12" w:rsidRDefault="00000000">
            <w:r>
              <w:rPr>
                <w:color w:val="1B2A3A"/>
                <w:sz w:val="20"/>
                <w:szCs w:val="20"/>
              </w:rPr>
              <w:t>1</w:t>
            </w:r>
          </w:p>
        </w:tc>
      </w:tr>
      <w:tr w:rsidR="00473C12" w14:paraId="05BD9BEF" w14:textId="77777777">
        <w:tblPrEx>
          <w:tblCellMar>
            <w:top w:w="0" w:type="dxa"/>
            <w:bottom w:w="0" w:type="dxa"/>
          </w:tblCellMar>
        </w:tblPrEx>
        <w:trPr>
          <w:cantSplit/>
        </w:trPr>
        <w:tc>
          <w:tcPr>
            <w:tcW w:w="780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ED" w14:textId="77777777" w:rsidR="00473C12" w:rsidRDefault="00000000">
            <w:r>
              <w:rPr>
                <w:b/>
                <w:bCs/>
                <w:color w:val="1B2A3A"/>
                <w:sz w:val="20"/>
                <w:szCs w:val="20"/>
              </w:rPr>
              <w:t>TOTAL</w:t>
            </w:r>
          </w:p>
        </w:tc>
        <w:tc>
          <w:tcPr>
            <w:tcW w:w="156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EE" w14:textId="77777777" w:rsidR="00473C12" w:rsidRDefault="00000000">
            <w:r>
              <w:rPr>
                <w:b/>
                <w:bCs/>
                <w:color w:val="1B2A3A"/>
                <w:sz w:val="20"/>
                <w:szCs w:val="20"/>
              </w:rPr>
              <w:t>10</w:t>
            </w:r>
          </w:p>
        </w:tc>
      </w:tr>
    </w:tbl>
    <w:p w14:paraId="05BD9BF0" w14:textId="77777777" w:rsidR="00473C12" w:rsidRDefault="00000000">
      <w:pPr>
        <w:keepNext/>
        <w:pBdr>
          <w:bottom w:val="single" w:sz="10" w:space="2" w:color="FFCB05"/>
        </w:pBdr>
        <w:spacing w:before="300" w:after="80"/>
      </w:pPr>
      <w:r>
        <w:rPr>
          <w:b/>
          <w:bCs/>
          <w:color w:val="00274C"/>
          <w:sz w:val="28"/>
          <w:szCs w:val="28"/>
        </w:rPr>
        <w:t>9. Human Review &amp; Approval</w:t>
      </w:r>
    </w:p>
    <w:p w14:paraId="05BD9BF1" w14:textId="77777777" w:rsidR="00473C12" w:rsidRDefault="00000000">
      <w:pPr>
        <w:spacing w:after="120"/>
      </w:pPr>
      <w:r>
        <w:rPr>
          <w:i/>
          <w:iCs/>
          <w:color w:val="1B2A3A"/>
        </w:rPr>
        <w:t>"I reviewed the sample-record run, the committed predictions, the comparison table and figures, the AI contribution, the audit, and the engineering conclusion in this extension. I accept responsibility for the submitted engineering work."</w:t>
      </w:r>
    </w:p>
    <w:p w14:paraId="05BD9BF2" w14:textId="77777777" w:rsidR="00473C12" w:rsidRDefault="00000000">
      <w:pPr>
        <w:spacing w:after="80"/>
      </w:pPr>
      <w:r>
        <w:rPr>
          <w:b/>
          <w:bCs/>
          <w:color w:val="00274C"/>
        </w:rPr>
        <w:t>Human reviewed and approved.</w:t>
      </w:r>
    </w:p>
    <w:p w14:paraId="05BD9BF3" w14:textId="77777777" w:rsidR="00473C12" w:rsidRDefault="00000000">
      <w:pPr>
        <w:spacing w:after="100"/>
      </w:pPr>
      <w:r>
        <w:rPr>
          <w:i/>
          <w:iCs/>
          <w:color w:val="5B6770"/>
          <w:sz w:val="21"/>
          <w:szCs w:val="21"/>
        </w:rPr>
        <w:t>Would you confidently put your name on this comparison? Sign only when the answer is yes.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473C12" w14:paraId="05BD9BF5" w14:textId="77777777">
        <w:tblPrEx>
          <w:tblCellMar>
            <w:top w:w="0" w:type="dxa"/>
            <w:bottom w:w="0" w:type="dxa"/>
          </w:tblCellMar>
        </w:tblPrEx>
        <w:trPr>
          <w:cantSplit/>
          <w:tblHeader/>
        </w:trPr>
        <w:tc>
          <w:tcPr>
            <w:tcW w:w="936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F4" w14:textId="77777777" w:rsidR="00473C12" w:rsidRDefault="00000000">
            <w:r>
              <w:rPr>
                <w:color w:val="1B2A3A"/>
                <w:sz w:val="20"/>
                <w:szCs w:val="20"/>
              </w:rPr>
              <w:t>Student name · Signature · Date</w:t>
            </w:r>
          </w:p>
        </w:tc>
      </w:tr>
      <w:tr w:rsidR="00473C12" w14:paraId="05BD9BF7" w14:textId="77777777">
        <w:tblPrEx>
          <w:tblCellMar>
            <w:top w:w="0" w:type="dxa"/>
            <w:bottom w:w="0" w:type="dxa"/>
          </w:tblCellMar>
        </w:tblPrEx>
        <w:trPr>
          <w:cantSplit/>
        </w:trPr>
        <w:tc>
          <w:tcPr>
            <w:tcW w:w="9360" w:type="dxa"/>
            <w:tcBorders>
              <w:top w:val="single" w:sz="4" w:space="0" w:color="C9D6E2"/>
              <w:left w:val="single" w:sz="4" w:space="0" w:color="C9D6E2"/>
              <w:bottom w:val="single" w:sz="4" w:space="0" w:color="C9D6E2"/>
              <w:right w:val="single" w:sz="4" w:space="0" w:color="C9D6E2"/>
            </w:tcBorders>
            <w:shd w:val="clear" w:color="auto" w:fill="FFFFFF"/>
            <w:tcMar>
              <w:top w:w="60" w:type="dxa"/>
              <w:left w:w="90" w:type="dxa"/>
              <w:bottom w:w="60" w:type="dxa"/>
              <w:right w:w="90" w:type="dxa"/>
            </w:tcMar>
            <w:vAlign w:val="center"/>
          </w:tcPr>
          <w:p w14:paraId="05BD9BF6" w14:textId="77777777" w:rsidR="00473C12" w:rsidRDefault="00473C12"/>
        </w:tc>
      </w:tr>
    </w:tbl>
    <w:p w14:paraId="05BD9BF8" w14:textId="77777777" w:rsidR="00473C12" w:rsidRDefault="00473C12">
      <w:pPr>
        <w:spacing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473C12" w14:paraId="05BD9BFA" w14:textId="77777777">
        <w:tblPrEx>
          <w:tblCellMar>
            <w:top w:w="0" w:type="dxa"/>
            <w:bottom w:w="0" w:type="dxa"/>
          </w:tblCellMar>
        </w:tblPrEx>
        <w:tc>
          <w:tcPr>
            <w:tcW w:w="9360" w:type="dxa"/>
            <w:tcBorders>
              <w:top w:val="none" w:sz="0" w:space="0" w:color="FFFFFF"/>
              <w:left w:val="none" w:sz="0" w:space="0" w:color="FFFFFF"/>
              <w:bottom w:val="none" w:sz="0" w:space="0" w:color="FFFFFF"/>
              <w:right w:val="none" w:sz="0" w:space="0" w:color="FFFFFF"/>
            </w:tcBorders>
            <w:shd w:val="clear" w:color="auto" w:fill="F4F7FA"/>
            <w:tcMar>
              <w:top w:w="80" w:type="dxa"/>
              <w:left w:w="180" w:type="dxa"/>
              <w:bottom w:w="80" w:type="dxa"/>
              <w:right w:w="180" w:type="dxa"/>
            </w:tcMar>
          </w:tcPr>
          <w:p w14:paraId="05BD9BF9" w14:textId="77777777" w:rsidR="00473C12" w:rsidRDefault="00000000">
            <w:pPr>
              <w:jc w:val="center"/>
            </w:pPr>
            <w:r>
              <w:rPr>
                <w:b/>
                <w:bCs/>
                <w:color w:val="00274C"/>
                <w:sz w:val="21"/>
                <w:szCs w:val="21"/>
              </w:rPr>
              <w:t>AI assists.   Humans verify.   Humans decide.   Humans approve.</w:t>
            </w:r>
          </w:p>
        </w:tc>
      </w:tr>
    </w:tbl>
    <w:p w14:paraId="05BD9BFB" w14:textId="77777777" w:rsidR="00EF1544" w:rsidRDefault="00EF1544"/>
    <w:sectPr w:rsidR="00EF1544">
      <w:headerReference w:type="default" r:id="rId7"/>
      <w:footerReference w:type="default" r:id="rId8"/>
      <w:pgSz w:w="12240" w:h="15840"/>
      <w:pgMar w:top="1080" w:right="1440" w:bottom="108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1CE49C" w14:textId="77777777" w:rsidR="00EF1544" w:rsidRDefault="00EF1544">
      <w:r>
        <w:separator/>
      </w:r>
    </w:p>
  </w:endnote>
  <w:endnote w:type="continuationSeparator" w:id="0">
    <w:p w14:paraId="55D5C63F" w14:textId="77777777" w:rsidR="00EF1544" w:rsidRDefault="00EF15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D9BFB" w14:textId="77777777" w:rsidR="00473C12" w:rsidRDefault="00000000">
    <w:pPr>
      <w:pBdr>
        <w:top w:val="single" w:sz="4" w:space="4" w:color="C9D6E2"/>
      </w:pBdr>
      <w:jc w:val="center"/>
    </w:pPr>
    <w:r>
      <w:rPr>
        <w:color w:val="5B6770"/>
        <w:sz w:val="20"/>
        <w:szCs w:val="20"/>
      </w:rPr>
      <w:t>© 2026 AI First Engineering · Chapter 6 / Lab-6 Lab Extension Challenge Report Template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7FF4EA" w14:textId="77777777" w:rsidR="00EF1544" w:rsidRDefault="00EF1544">
      <w:r>
        <w:separator/>
      </w:r>
    </w:p>
  </w:footnote>
  <w:footnote w:type="continuationSeparator" w:id="0">
    <w:p w14:paraId="4DD71F5E" w14:textId="77777777" w:rsidR="00EF1544" w:rsidRDefault="00EF15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F7F7F" w:themeColor="background1" w:themeShade="7F"/>
        <w:spacing w:val="60"/>
      </w:rPr>
      <w:id w:val="1793096728"/>
      <w:docPartObj>
        <w:docPartGallery w:val="Page Numbers (Top of Page)"/>
        <w:docPartUnique/>
      </w:docPartObj>
    </w:sdtPr>
    <w:sdtEndPr>
      <w:rPr>
        <w:b/>
        <w:bCs/>
        <w:noProof/>
        <w:color w:val="auto"/>
        <w:spacing w:val="0"/>
      </w:rPr>
    </w:sdtEndPr>
    <w:sdtContent>
      <w:p w14:paraId="289123B8" w14:textId="60D122BC" w:rsidR="00D72E84" w:rsidRDefault="00D72E84">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609C3759" w14:textId="77777777" w:rsidR="00D72E84" w:rsidRDefault="00D72E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A3EDB"/>
    <w:multiLevelType w:val="multilevel"/>
    <w:tmpl w:val="230CC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5E6147B"/>
    <w:multiLevelType w:val="hybridMultilevel"/>
    <w:tmpl w:val="DFD6AD2E"/>
    <w:lvl w:ilvl="0" w:tplc="45A42134">
      <w:start w:val="1"/>
      <w:numFmt w:val="bullet"/>
      <w:lvlText w:val="●"/>
      <w:lvlJc w:val="left"/>
      <w:pPr>
        <w:ind w:left="720" w:hanging="360"/>
      </w:pPr>
    </w:lvl>
    <w:lvl w:ilvl="1" w:tplc="33CEACA0">
      <w:start w:val="1"/>
      <w:numFmt w:val="bullet"/>
      <w:lvlText w:val="○"/>
      <w:lvlJc w:val="left"/>
      <w:pPr>
        <w:ind w:left="1440" w:hanging="360"/>
      </w:pPr>
    </w:lvl>
    <w:lvl w:ilvl="2" w:tplc="FF34FBD8">
      <w:start w:val="1"/>
      <w:numFmt w:val="bullet"/>
      <w:lvlText w:val="■"/>
      <w:lvlJc w:val="left"/>
      <w:pPr>
        <w:ind w:left="2160" w:hanging="360"/>
      </w:pPr>
    </w:lvl>
    <w:lvl w:ilvl="3" w:tplc="1736E53C">
      <w:start w:val="1"/>
      <w:numFmt w:val="bullet"/>
      <w:lvlText w:val="●"/>
      <w:lvlJc w:val="left"/>
      <w:pPr>
        <w:ind w:left="2880" w:hanging="360"/>
      </w:pPr>
    </w:lvl>
    <w:lvl w:ilvl="4" w:tplc="EAD47346">
      <w:start w:val="1"/>
      <w:numFmt w:val="bullet"/>
      <w:lvlText w:val="○"/>
      <w:lvlJc w:val="left"/>
      <w:pPr>
        <w:ind w:left="3600" w:hanging="360"/>
      </w:pPr>
    </w:lvl>
    <w:lvl w:ilvl="5" w:tplc="E188BB86">
      <w:start w:val="1"/>
      <w:numFmt w:val="bullet"/>
      <w:lvlText w:val="■"/>
      <w:lvlJc w:val="left"/>
      <w:pPr>
        <w:ind w:left="4320" w:hanging="360"/>
      </w:pPr>
    </w:lvl>
    <w:lvl w:ilvl="6" w:tplc="9B7212BE">
      <w:start w:val="1"/>
      <w:numFmt w:val="bullet"/>
      <w:lvlText w:val="●"/>
      <w:lvlJc w:val="left"/>
      <w:pPr>
        <w:ind w:left="5040" w:hanging="360"/>
      </w:pPr>
    </w:lvl>
    <w:lvl w:ilvl="7" w:tplc="4B9AADE2">
      <w:start w:val="1"/>
      <w:numFmt w:val="bullet"/>
      <w:lvlText w:val="●"/>
      <w:lvlJc w:val="left"/>
      <w:pPr>
        <w:ind w:left="5760" w:hanging="360"/>
      </w:pPr>
    </w:lvl>
    <w:lvl w:ilvl="8" w:tplc="64826426">
      <w:start w:val="1"/>
      <w:numFmt w:val="bullet"/>
      <w:lvlText w:val="●"/>
      <w:lvlJc w:val="left"/>
      <w:pPr>
        <w:ind w:left="6480" w:hanging="360"/>
      </w:pPr>
    </w:lvl>
  </w:abstractNum>
  <w:abstractNum w:abstractNumId="2" w15:restartNumberingAfterBreak="0">
    <w:nsid w:val="59DF7981"/>
    <w:multiLevelType w:val="hybridMultilevel"/>
    <w:tmpl w:val="4BC2E81E"/>
    <w:lvl w:ilvl="0" w:tplc="5FCEF90E">
      <w:start w:val="1"/>
      <w:numFmt w:val="bullet"/>
      <w:lvlText w:val="•"/>
      <w:lvlJc w:val="left"/>
      <w:pPr>
        <w:ind w:left="540" w:hanging="260"/>
      </w:pPr>
    </w:lvl>
    <w:lvl w:ilvl="1" w:tplc="2EE45944">
      <w:numFmt w:val="decimal"/>
      <w:lvlText w:val=""/>
      <w:lvlJc w:val="left"/>
    </w:lvl>
    <w:lvl w:ilvl="2" w:tplc="E9FE4368">
      <w:numFmt w:val="decimal"/>
      <w:lvlText w:val=""/>
      <w:lvlJc w:val="left"/>
    </w:lvl>
    <w:lvl w:ilvl="3" w:tplc="7CE25F5C">
      <w:numFmt w:val="decimal"/>
      <w:lvlText w:val=""/>
      <w:lvlJc w:val="left"/>
    </w:lvl>
    <w:lvl w:ilvl="4" w:tplc="CD6639EC">
      <w:numFmt w:val="decimal"/>
      <w:lvlText w:val=""/>
      <w:lvlJc w:val="left"/>
    </w:lvl>
    <w:lvl w:ilvl="5" w:tplc="A47465A4">
      <w:numFmt w:val="decimal"/>
      <w:lvlText w:val=""/>
      <w:lvlJc w:val="left"/>
    </w:lvl>
    <w:lvl w:ilvl="6" w:tplc="E048EB76">
      <w:numFmt w:val="decimal"/>
      <w:lvlText w:val=""/>
      <w:lvlJc w:val="left"/>
    </w:lvl>
    <w:lvl w:ilvl="7" w:tplc="B04E4ACC">
      <w:numFmt w:val="decimal"/>
      <w:lvlText w:val=""/>
      <w:lvlJc w:val="left"/>
    </w:lvl>
    <w:lvl w:ilvl="8" w:tplc="D9A88A50">
      <w:numFmt w:val="decimal"/>
      <w:lvlText w:val=""/>
      <w:lvlJc w:val="left"/>
    </w:lvl>
  </w:abstractNum>
  <w:abstractNum w:abstractNumId="3" w15:restartNumberingAfterBreak="0">
    <w:nsid w:val="65D43765"/>
    <w:multiLevelType w:val="hybridMultilevel"/>
    <w:tmpl w:val="AB36DDBA"/>
    <w:lvl w:ilvl="0" w:tplc="CD3CF7F4">
      <w:start w:val="1"/>
      <w:numFmt w:val="bullet"/>
      <w:lvlText w:val="•"/>
      <w:lvlJc w:val="left"/>
      <w:pPr>
        <w:ind w:left="540" w:hanging="260"/>
      </w:pPr>
    </w:lvl>
    <w:lvl w:ilvl="1" w:tplc="D91ED780">
      <w:numFmt w:val="decimal"/>
      <w:lvlText w:val=""/>
      <w:lvlJc w:val="left"/>
    </w:lvl>
    <w:lvl w:ilvl="2" w:tplc="C980E296">
      <w:numFmt w:val="decimal"/>
      <w:lvlText w:val=""/>
      <w:lvlJc w:val="left"/>
    </w:lvl>
    <w:lvl w:ilvl="3" w:tplc="4D26008C">
      <w:numFmt w:val="decimal"/>
      <w:lvlText w:val=""/>
      <w:lvlJc w:val="left"/>
    </w:lvl>
    <w:lvl w:ilvl="4" w:tplc="77740C7A">
      <w:numFmt w:val="decimal"/>
      <w:lvlText w:val=""/>
      <w:lvlJc w:val="left"/>
    </w:lvl>
    <w:lvl w:ilvl="5" w:tplc="F104BDE8">
      <w:numFmt w:val="decimal"/>
      <w:lvlText w:val=""/>
      <w:lvlJc w:val="left"/>
    </w:lvl>
    <w:lvl w:ilvl="6" w:tplc="00EEFDCA">
      <w:numFmt w:val="decimal"/>
      <w:lvlText w:val=""/>
      <w:lvlJc w:val="left"/>
    </w:lvl>
    <w:lvl w:ilvl="7" w:tplc="F54603B8">
      <w:numFmt w:val="decimal"/>
      <w:lvlText w:val=""/>
      <w:lvlJc w:val="left"/>
    </w:lvl>
    <w:lvl w:ilvl="8" w:tplc="19EA8BB6">
      <w:numFmt w:val="decimal"/>
      <w:lvlText w:val=""/>
      <w:lvlJc w:val="left"/>
    </w:lvl>
  </w:abstractNum>
  <w:num w:numId="1" w16cid:durableId="1478260444">
    <w:abstractNumId w:val="1"/>
    <w:lvlOverride w:ilvl="0">
      <w:startOverride w:val="1"/>
    </w:lvlOverride>
  </w:num>
  <w:num w:numId="2" w16cid:durableId="127405061">
    <w:abstractNumId w:val="0"/>
  </w:num>
  <w:num w:numId="3" w16cid:durableId="129444653">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3C12"/>
    <w:rsid w:val="000C1ECD"/>
    <w:rsid w:val="001C6750"/>
    <w:rsid w:val="001C687A"/>
    <w:rsid w:val="002E7C30"/>
    <w:rsid w:val="00333BA0"/>
    <w:rsid w:val="00345465"/>
    <w:rsid w:val="00473C12"/>
    <w:rsid w:val="005C27C0"/>
    <w:rsid w:val="00610C24"/>
    <w:rsid w:val="00674D42"/>
    <w:rsid w:val="00711C69"/>
    <w:rsid w:val="0073394F"/>
    <w:rsid w:val="00C20A39"/>
    <w:rsid w:val="00C328B3"/>
    <w:rsid w:val="00D72E84"/>
    <w:rsid w:val="00EB3A46"/>
    <w:rsid w:val="00EF15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BD9AC3"/>
  <w15:docId w15:val="{29421EF8-C645-4577-A4DE-018F500A1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72E84"/>
    <w:pPr>
      <w:tabs>
        <w:tab w:val="center" w:pos="4680"/>
        <w:tab w:val="right" w:pos="9360"/>
      </w:tabs>
    </w:pPr>
  </w:style>
  <w:style w:type="character" w:customStyle="1" w:styleId="HeaderChar">
    <w:name w:val="Header Char"/>
    <w:basedOn w:val="DefaultParagraphFont"/>
    <w:link w:val="Header"/>
    <w:uiPriority w:val="99"/>
    <w:rsid w:val="00D72E84"/>
  </w:style>
  <w:style w:type="paragraph" w:styleId="Footer">
    <w:name w:val="footer"/>
    <w:basedOn w:val="Normal"/>
    <w:link w:val="FooterChar"/>
    <w:uiPriority w:val="99"/>
    <w:unhideWhenUsed/>
    <w:rsid w:val="00D72E84"/>
    <w:pPr>
      <w:tabs>
        <w:tab w:val="center" w:pos="4680"/>
        <w:tab w:val="right" w:pos="9360"/>
      </w:tabs>
    </w:pPr>
  </w:style>
  <w:style w:type="character" w:customStyle="1" w:styleId="FooterChar">
    <w:name w:val="Footer Char"/>
    <w:basedOn w:val="DefaultParagraphFont"/>
    <w:link w:val="Footer"/>
    <w:uiPriority w:val="99"/>
    <w:rsid w:val="00D72E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13</TotalTime>
  <Pages>6</Pages>
  <Words>1831</Words>
  <Characters>10438</Characters>
  <Application>Microsoft Office Word</Application>
  <DocSecurity>0</DocSecurity>
  <Lines>86</Lines>
  <Paragraphs>24</Paragraphs>
  <ScaleCrop>false</ScaleCrop>
  <Company/>
  <LinksUpToDate>false</LinksUpToDate>
  <CharactersWithSpaces>12245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ENGR 200 Lab 6 Extension</dc:title>
  <dc:creator>Taner Onsay &amp; Sebnem Onsay</dc:creator>
  <cp:lastModifiedBy>Taner Onsay</cp:lastModifiedBy>
  <cp:revision>15</cp:revision>
  <dcterms:created xsi:type="dcterms:W3CDTF">2026-09-30T18:17:00Z</dcterms:created>
  <dcterms:modified xsi:type="dcterms:W3CDTF">2026-09-30T20:26:00Z</dcterms:modified>
</cp:coreProperties>
</file>